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B35AC" w14:textId="77777777" w:rsidR="003B1E32" w:rsidRDefault="008A4ECA" w:rsidP="008A4ECA">
      <w:pPr>
        <w:pStyle w:val="Heading1"/>
      </w:pPr>
      <w:r>
        <w:t>General Information</w:t>
      </w:r>
    </w:p>
    <w:tbl>
      <w:tblPr>
        <w:tblStyle w:val="TableGridLight"/>
        <w:tblW w:w="10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Caption w:val="General Information"/>
        <w:tblDescription w:val="College and Academic Division Name"/>
      </w:tblPr>
      <w:tblGrid>
        <w:gridCol w:w="2070"/>
        <w:gridCol w:w="8673"/>
      </w:tblGrid>
      <w:tr w:rsidR="008A4ECA" w:rsidRPr="004F006D" w14:paraId="5BF2C768" w14:textId="77777777" w:rsidTr="533CA00D">
        <w:trPr>
          <w:tblHeader/>
        </w:trPr>
        <w:tc>
          <w:tcPr>
            <w:tcW w:w="2070" w:type="dxa"/>
          </w:tcPr>
          <w:p w14:paraId="3E46CFF1"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College Name</w:t>
            </w:r>
          </w:p>
        </w:tc>
        <w:tc>
          <w:tcPr>
            <w:tcW w:w="8673" w:type="dxa"/>
          </w:tcPr>
          <w:p w14:paraId="3DA41CD4" w14:textId="77777777" w:rsidR="008A4ECA" w:rsidRPr="007D307D" w:rsidRDefault="008A4ECA" w:rsidP="002A461F">
            <w:pPr>
              <w:rPr>
                <w:rFonts w:asciiTheme="minorHAnsi" w:hAnsiTheme="minorHAnsi" w:cstheme="minorHAnsi"/>
              </w:rPr>
            </w:pPr>
            <w:r w:rsidRPr="007D307D">
              <w:rPr>
                <w:rFonts w:asciiTheme="minorHAnsi" w:hAnsiTheme="minorHAnsi" w:cstheme="minorHAnsi"/>
              </w:rPr>
              <w:t>North Lake College</w:t>
            </w:r>
          </w:p>
        </w:tc>
      </w:tr>
      <w:tr w:rsidR="008A4ECA" w:rsidRPr="004F006D" w14:paraId="2F30E08D" w14:textId="77777777" w:rsidTr="533CA00D">
        <w:tc>
          <w:tcPr>
            <w:tcW w:w="2070" w:type="dxa"/>
          </w:tcPr>
          <w:p w14:paraId="0BD8CB2F"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Division</w:t>
            </w:r>
          </w:p>
        </w:tc>
        <w:tc>
          <w:tcPr>
            <w:tcW w:w="8673" w:type="dxa"/>
          </w:tcPr>
          <w:p w14:paraId="16F77ADB" w14:textId="77777777" w:rsidR="008A4ECA" w:rsidRPr="007D307D" w:rsidRDefault="008A4ECA" w:rsidP="007D307D">
            <w:pPr>
              <w:rPr>
                <w:rFonts w:asciiTheme="minorHAnsi" w:hAnsiTheme="minorHAnsi" w:cstheme="minorHAnsi"/>
                <w:szCs w:val="22"/>
              </w:rPr>
            </w:pPr>
            <w:r w:rsidRPr="007D307D">
              <w:rPr>
                <w:rFonts w:asciiTheme="minorHAnsi" w:hAnsiTheme="minorHAnsi" w:cstheme="minorHAnsi"/>
              </w:rPr>
              <w:t>Mathematics and Natural Sciences</w:t>
            </w:r>
          </w:p>
        </w:tc>
      </w:tr>
      <w:tr w:rsidR="008A4ECA" w:rsidRPr="004F006D" w14:paraId="35674088" w14:textId="77777777" w:rsidTr="533CA00D">
        <w:tc>
          <w:tcPr>
            <w:tcW w:w="2070" w:type="dxa"/>
          </w:tcPr>
          <w:p w14:paraId="01235585"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Semester/Term &amp; Year</w:t>
            </w:r>
          </w:p>
        </w:tc>
        <w:tc>
          <w:tcPr>
            <w:tcW w:w="8673" w:type="dxa"/>
          </w:tcPr>
          <w:p w14:paraId="4394900E" w14:textId="02AD25DE" w:rsidR="008A4ECA" w:rsidRPr="007D307D" w:rsidRDefault="533CA00D" w:rsidP="533CA00D">
            <w:pPr>
              <w:rPr>
                <w:rFonts w:asciiTheme="minorHAnsi" w:eastAsiaTheme="minorEastAsia" w:hAnsiTheme="minorHAnsi" w:cstheme="minorHAnsi"/>
              </w:rPr>
            </w:pPr>
            <w:r w:rsidRPr="007D307D">
              <w:rPr>
                <w:rFonts w:asciiTheme="minorHAnsi" w:eastAsiaTheme="minorEastAsia" w:hAnsiTheme="minorHAnsi" w:cstheme="minorHAnsi"/>
              </w:rPr>
              <w:t>S</w:t>
            </w:r>
            <w:r w:rsidR="0092260B">
              <w:rPr>
                <w:rFonts w:asciiTheme="minorHAnsi" w:eastAsiaTheme="minorEastAsia" w:hAnsiTheme="minorHAnsi" w:cstheme="minorHAnsi"/>
              </w:rPr>
              <w:t>pring</w:t>
            </w:r>
            <w:r w:rsidRPr="007D307D">
              <w:rPr>
                <w:rFonts w:asciiTheme="minorHAnsi" w:eastAsiaTheme="minorEastAsia" w:hAnsiTheme="minorHAnsi" w:cstheme="minorHAnsi"/>
              </w:rPr>
              <w:t xml:space="preserve"> 201</w:t>
            </w:r>
            <w:r w:rsidR="0092260B">
              <w:rPr>
                <w:rFonts w:asciiTheme="minorHAnsi" w:eastAsiaTheme="minorEastAsia" w:hAnsiTheme="minorHAnsi" w:cstheme="minorHAnsi"/>
              </w:rPr>
              <w:t>9</w:t>
            </w:r>
          </w:p>
        </w:tc>
      </w:tr>
    </w:tbl>
    <w:p w14:paraId="55235F5F" w14:textId="77777777" w:rsidR="008A4ECA" w:rsidRPr="008A4ECA" w:rsidRDefault="008A4ECA" w:rsidP="008A4ECA"/>
    <w:p w14:paraId="490EA1AB" w14:textId="77777777" w:rsidR="008A4ECA" w:rsidRDefault="008A4ECA" w:rsidP="008A4ECA">
      <w:pPr>
        <w:pStyle w:val="Heading1"/>
      </w:pPr>
      <w:r>
        <w:t>Instructor Information</w:t>
      </w:r>
    </w:p>
    <w:tbl>
      <w:tblPr>
        <w:tblStyle w:val="TableGridLight"/>
        <w:tblW w:w="10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Caption w:val="Instructor Information"/>
        <w:tblDescription w:val="Instructor name and contact information. Includes regularly used websites"/>
      </w:tblPr>
      <w:tblGrid>
        <w:gridCol w:w="2250"/>
        <w:gridCol w:w="8493"/>
      </w:tblGrid>
      <w:tr w:rsidR="008A4ECA" w:rsidRPr="004F006D" w14:paraId="368950DE" w14:textId="77777777" w:rsidTr="00D47565">
        <w:trPr>
          <w:tblHeader/>
        </w:trPr>
        <w:tc>
          <w:tcPr>
            <w:tcW w:w="2250" w:type="dxa"/>
          </w:tcPr>
          <w:p w14:paraId="515CF503"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Name</w:t>
            </w:r>
          </w:p>
        </w:tc>
        <w:tc>
          <w:tcPr>
            <w:tcW w:w="8493" w:type="dxa"/>
          </w:tcPr>
          <w:p w14:paraId="76305066" w14:textId="77777777" w:rsidR="008A4ECA" w:rsidRPr="00C61314" w:rsidRDefault="00C61314" w:rsidP="002A461F">
            <w:pPr>
              <w:rPr>
                <w:rFonts w:asciiTheme="minorHAnsi" w:hAnsiTheme="minorHAnsi" w:cs="Arial"/>
                <w:szCs w:val="22"/>
              </w:rPr>
            </w:pPr>
            <w:r w:rsidRPr="00C61314">
              <w:rPr>
                <w:rFonts w:asciiTheme="minorHAnsi" w:hAnsiTheme="minorHAnsi"/>
                <w:szCs w:val="22"/>
              </w:rPr>
              <w:t>Nicole Mabine</w:t>
            </w:r>
          </w:p>
        </w:tc>
      </w:tr>
      <w:tr w:rsidR="008A4ECA" w:rsidRPr="004F006D" w14:paraId="5AE0DD12" w14:textId="77777777" w:rsidTr="00D47565">
        <w:tc>
          <w:tcPr>
            <w:tcW w:w="2250" w:type="dxa"/>
          </w:tcPr>
          <w:p w14:paraId="4CF01935"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DCCCD E-mail Address</w:t>
            </w:r>
          </w:p>
        </w:tc>
        <w:tc>
          <w:tcPr>
            <w:tcW w:w="8493" w:type="dxa"/>
          </w:tcPr>
          <w:p w14:paraId="3203E7D0" w14:textId="77777777" w:rsidR="008A4ECA" w:rsidRPr="00C61314" w:rsidRDefault="00C61314" w:rsidP="002A461F">
            <w:pPr>
              <w:rPr>
                <w:rFonts w:asciiTheme="minorHAnsi" w:hAnsiTheme="minorHAnsi" w:cs="Arial"/>
                <w:szCs w:val="22"/>
              </w:rPr>
            </w:pPr>
            <w:r w:rsidRPr="00C61314">
              <w:rPr>
                <w:rFonts w:asciiTheme="minorHAnsi" w:hAnsiTheme="minorHAnsi"/>
              </w:rPr>
              <w:t>NicoleMabine@dcccd.edu</w:t>
            </w:r>
          </w:p>
        </w:tc>
      </w:tr>
      <w:tr w:rsidR="008A4ECA" w:rsidRPr="004F006D" w14:paraId="7E5E915F" w14:textId="77777777" w:rsidTr="00D47565">
        <w:tc>
          <w:tcPr>
            <w:tcW w:w="2250" w:type="dxa"/>
          </w:tcPr>
          <w:p w14:paraId="7F8DD274"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Telephone</w:t>
            </w:r>
          </w:p>
        </w:tc>
        <w:tc>
          <w:tcPr>
            <w:tcW w:w="8493" w:type="dxa"/>
          </w:tcPr>
          <w:p w14:paraId="7ECFA0F3" w14:textId="77777777" w:rsidR="008A4ECA" w:rsidRPr="004F006D" w:rsidRDefault="00C61314" w:rsidP="002A461F">
            <w:pPr>
              <w:rPr>
                <w:rFonts w:asciiTheme="minorHAnsi" w:hAnsiTheme="minorHAnsi" w:cs="Arial"/>
                <w:szCs w:val="22"/>
              </w:rPr>
            </w:pPr>
            <w:r>
              <w:rPr>
                <w:rFonts w:asciiTheme="minorHAnsi" w:hAnsiTheme="minorHAnsi"/>
              </w:rPr>
              <w:t>9722733502</w:t>
            </w:r>
          </w:p>
        </w:tc>
      </w:tr>
      <w:tr w:rsidR="008A4ECA" w:rsidRPr="004F006D" w14:paraId="2F4D246B" w14:textId="77777777" w:rsidTr="00D47565">
        <w:tc>
          <w:tcPr>
            <w:tcW w:w="2250" w:type="dxa"/>
          </w:tcPr>
          <w:p w14:paraId="0CFBD689"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Office Number</w:t>
            </w:r>
          </w:p>
        </w:tc>
        <w:tc>
          <w:tcPr>
            <w:tcW w:w="8493" w:type="dxa"/>
          </w:tcPr>
          <w:p w14:paraId="34620456" w14:textId="77777777" w:rsidR="008A4ECA" w:rsidRPr="004F006D" w:rsidRDefault="00C61314" w:rsidP="002A461F">
            <w:pPr>
              <w:rPr>
                <w:rFonts w:asciiTheme="minorHAnsi" w:hAnsiTheme="minorHAnsi" w:cs="Arial"/>
                <w:szCs w:val="22"/>
              </w:rPr>
            </w:pPr>
            <w:r>
              <w:rPr>
                <w:rFonts w:asciiTheme="minorHAnsi" w:hAnsiTheme="minorHAnsi"/>
              </w:rPr>
              <w:t>P330</w:t>
            </w:r>
          </w:p>
        </w:tc>
      </w:tr>
      <w:tr w:rsidR="008A4ECA" w:rsidRPr="004F006D" w14:paraId="120AA67C" w14:textId="77777777" w:rsidTr="00D47565">
        <w:tc>
          <w:tcPr>
            <w:tcW w:w="2250" w:type="dxa"/>
          </w:tcPr>
          <w:p w14:paraId="3D7AFA28"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Website(s)</w:t>
            </w:r>
          </w:p>
        </w:tc>
        <w:tc>
          <w:tcPr>
            <w:tcW w:w="8493" w:type="dxa"/>
          </w:tcPr>
          <w:p w14:paraId="31DBAFD7" w14:textId="77777777" w:rsidR="002F708F" w:rsidRDefault="005979F5" w:rsidP="002A461F">
            <w:pPr>
              <w:rPr>
                <w:rFonts w:asciiTheme="minorHAnsi" w:hAnsiTheme="minorHAnsi" w:cs="Arial"/>
                <w:szCs w:val="22"/>
              </w:rPr>
            </w:pPr>
            <w:hyperlink r:id="rId8" w:history="1">
              <w:r w:rsidR="002F708F" w:rsidRPr="002F708F">
                <w:rPr>
                  <w:rStyle w:val="Hyperlink"/>
                  <w:rFonts w:asciiTheme="minorHAnsi" w:eastAsiaTheme="majorEastAsia" w:hAnsiTheme="minorHAnsi" w:cs="Arial"/>
                  <w:szCs w:val="22"/>
                </w:rPr>
                <w:t>eCampus</w:t>
              </w:r>
            </w:hyperlink>
            <w:r w:rsidR="002F708F">
              <w:rPr>
                <w:rFonts w:asciiTheme="minorHAnsi" w:eastAsiaTheme="majorEastAsia" w:hAnsiTheme="minorHAnsi" w:cs="Arial"/>
                <w:szCs w:val="22"/>
              </w:rPr>
              <w:t xml:space="preserve"> </w:t>
            </w:r>
            <w:r w:rsidR="008A4ECA" w:rsidRPr="002F708F">
              <w:rPr>
                <w:rFonts w:asciiTheme="minorHAnsi" w:eastAsiaTheme="majorEastAsia" w:hAnsiTheme="minorHAnsi" w:cs="Arial"/>
                <w:szCs w:val="22"/>
              </w:rPr>
              <w:t>http://ecampus.dcccd.edu</w:t>
            </w:r>
            <w:r w:rsidR="008A4ECA" w:rsidRPr="004F006D">
              <w:rPr>
                <w:rFonts w:asciiTheme="minorHAnsi" w:hAnsiTheme="minorHAnsi" w:cs="Arial"/>
                <w:szCs w:val="22"/>
              </w:rPr>
              <w:t xml:space="preserve"> and </w:t>
            </w:r>
          </w:p>
          <w:p w14:paraId="53F5A6BE" w14:textId="77777777" w:rsidR="008A4ECA" w:rsidRPr="004F006D" w:rsidRDefault="005979F5" w:rsidP="002A461F">
            <w:pPr>
              <w:rPr>
                <w:rFonts w:asciiTheme="minorHAnsi" w:hAnsiTheme="minorHAnsi" w:cs="Arial"/>
                <w:szCs w:val="22"/>
              </w:rPr>
            </w:pPr>
            <w:hyperlink r:id="rId9" w:history="1">
              <w:r w:rsidR="002F708F" w:rsidRPr="002F708F">
                <w:rPr>
                  <w:rStyle w:val="Hyperlink"/>
                  <w:rFonts w:asciiTheme="minorHAnsi" w:hAnsiTheme="minorHAnsi" w:cs="Arial"/>
                  <w:szCs w:val="22"/>
                </w:rPr>
                <w:t>North Lake College</w:t>
              </w:r>
            </w:hyperlink>
            <w:r w:rsidR="002F708F">
              <w:rPr>
                <w:rFonts w:asciiTheme="minorHAnsi" w:hAnsiTheme="minorHAnsi" w:cs="Arial"/>
                <w:szCs w:val="22"/>
              </w:rPr>
              <w:t xml:space="preserve"> </w:t>
            </w:r>
            <w:r w:rsidR="008A4ECA" w:rsidRPr="002F708F">
              <w:rPr>
                <w:rFonts w:asciiTheme="minorHAnsi" w:eastAsiaTheme="majorEastAsia" w:hAnsiTheme="minorHAnsi" w:cs="Arial"/>
                <w:szCs w:val="22"/>
              </w:rPr>
              <w:t>http://www.northlakecollege.edu</w:t>
            </w:r>
          </w:p>
        </w:tc>
      </w:tr>
    </w:tbl>
    <w:p w14:paraId="3DA1A642" w14:textId="77777777" w:rsidR="008A4ECA" w:rsidRPr="008A4ECA" w:rsidRDefault="008A4ECA" w:rsidP="008A4ECA"/>
    <w:p w14:paraId="7D740931" w14:textId="77777777" w:rsidR="008A4ECA" w:rsidRDefault="008A4ECA" w:rsidP="008A4ECA">
      <w:pPr>
        <w:pStyle w:val="Heading1"/>
      </w:pPr>
      <w:r>
        <w:t>Course Information</w:t>
      </w:r>
    </w:p>
    <w:tbl>
      <w:tblPr>
        <w:tblStyle w:val="TableGridLight"/>
        <w:tblW w:w="10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Caption w:val="Course Information"/>
        <w:tblDescription w:val="Course name, number, and leanring outcomes. Also includes required course materials."/>
      </w:tblPr>
      <w:tblGrid>
        <w:gridCol w:w="2790"/>
        <w:gridCol w:w="7953"/>
      </w:tblGrid>
      <w:tr w:rsidR="008A4ECA" w:rsidRPr="00F86F6A" w14:paraId="0883A776" w14:textId="77777777" w:rsidTr="665A494B">
        <w:trPr>
          <w:tblHeader/>
        </w:trPr>
        <w:tc>
          <w:tcPr>
            <w:tcW w:w="2790" w:type="dxa"/>
          </w:tcPr>
          <w:p w14:paraId="6791871F" w14:textId="360B3AF7" w:rsidR="008A4ECA" w:rsidRPr="00F86F6A" w:rsidRDefault="008A4ECA" w:rsidP="002A461F">
            <w:pPr>
              <w:rPr>
                <w:rFonts w:asciiTheme="minorHAnsi" w:hAnsiTheme="minorHAnsi" w:cs="Arial"/>
                <w:szCs w:val="22"/>
              </w:rPr>
            </w:pPr>
            <w:r w:rsidRPr="00F86F6A">
              <w:rPr>
                <w:rFonts w:asciiTheme="minorHAnsi" w:hAnsiTheme="minorHAnsi" w:cs="Arial"/>
                <w:szCs w:val="22"/>
              </w:rPr>
              <w:t xml:space="preserve">Course </w:t>
            </w:r>
            <w:r w:rsidR="00C236A6">
              <w:rPr>
                <w:rFonts w:asciiTheme="minorHAnsi" w:hAnsiTheme="minorHAnsi" w:cs="Arial"/>
                <w:szCs w:val="22"/>
              </w:rPr>
              <w:t>Information</w:t>
            </w:r>
          </w:p>
        </w:tc>
        <w:tc>
          <w:tcPr>
            <w:tcW w:w="7953" w:type="dxa"/>
          </w:tcPr>
          <w:p w14:paraId="54F9A6DF" w14:textId="59024AF3" w:rsidR="008A4ECA" w:rsidRPr="00F86F6A" w:rsidRDefault="00C61314" w:rsidP="002A461F">
            <w:pPr>
              <w:rPr>
                <w:rFonts w:asciiTheme="minorHAnsi" w:hAnsiTheme="minorHAnsi" w:cs="Arial"/>
                <w:szCs w:val="22"/>
              </w:rPr>
            </w:pPr>
            <w:r>
              <w:rPr>
                <w:rFonts w:asciiTheme="minorHAnsi" w:hAnsiTheme="minorHAnsi" w:cs="Arial"/>
                <w:color w:val="FF0000"/>
                <w:szCs w:val="22"/>
              </w:rPr>
              <w:t>MATH</w:t>
            </w:r>
            <w:r w:rsidR="00D47565">
              <w:rPr>
                <w:rFonts w:asciiTheme="minorHAnsi" w:hAnsiTheme="minorHAnsi" w:cs="Arial"/>
                <w:color w:val="FF0000"/>
                <w:szCs w:val="22"/>
              </w:rPr>
              <w:t xml:space="preserve"> </w:t>
            </w:r>
            <w:r w:rsidR="00C236A6">
              <w:rPr>
                <w:rFonts w:asciiTheme="minorHAnsi" w:hAnsiTheme="minorHAnsi" w:cs="Arial"/>
                <w:color w:val="FF0000"/>
                <w:szCs w:val="22"/>
              </w:rPr>
              <w:t>1314 College Algebra</w:t>
            </w:r>
          </w:p>
        </w:tc>
      </w:tr>
      <w:tr w:rsidR="008A4ECA" w:rsidRPr="00F86F6A" w14:paraId="1821919F" w14:textId="77777777" w:rsidTr="665A494B">
        <w:tc>
          <w:tcPr>
            <w:tcW w:w="2790" w:type="dxa"/>
          </w:tcPr>
          <w:p w14:paraId="3DBC034E"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Section Number</w:t>
            </w:r>
          </w:p>
        </w:tc>
        <w:tc>
          <w:tcPr>
            <w:tcW w:w="7953" w:type="dxa"/>
          </w:tcPr>
          <w:p w14:paraId="70D78BF8" w14:textId="388F4A60" w:rsidR="008A4ECA" w:rsidRPr="00F86F6A" w:rsidRDefault="665A494B" w:rsidP="665A494B">
            <w:pPr>
              <w:rPr>
                <w:rFonts w:asciiTheme="minorHAnsi" w:eastAsiaTheme="minorEastAsia" w:hAnsiTheme="minorHAnsi" w:cstheme="minorBidi"/>
              </w:rPr>
            </w:pPr>
            <w:r w:rsidRPr="665A494B">
              <w:rPr>
                <w:rFonts w:asciiTheme="minorHAnsi" w:eastAsiaTheme="minorEastAsia" w:hAnsiTheme="minorHAnsi" w:cstheme="minorBidi"/>
              </w:rPr>
              <w:t>7</w:t>
            </w:r>
            <w:r w:rsidR="004E0F61">
              <w:rPr>
                <w:rFonts w:asciiTheme="minorHAnsi" w:eastAsiaTheme="minorEastAsia" w:hAnsiTheme="minorHAnsi" w:cstheme="minorBidi"/>
              </w:rPr>
              <w:t>3432</w:t>
            </w:r>
          </w:p>
        </w:tc>
      </w:tr>
      <w:tr w:rsidR="008A4ECA" w:rsidRPr="00F86F6A" w14:paraId="10D053E7" w14:textId="77777777" w:rsidTr="665A494B">
        <w:tc>
          <w:tcPr>
            <w:tcW w:w="2790" w:type="dxa"/>
          </w:tcPr>
          <w:p w14:paraId="5ADC4339"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Credit Hours</w:t>
            </w:r>
          </w:p>
        </w:tc>
        <w:tc>
          <w:tcPr>
            <w:tcW w:w="7953" w:type="dxa"/>
          </w:tcPr>
          <w:p w14:paraId="4F0BBFF7" w14:textId="61368AA8" w:rsidR="008A4ECA" w:rsidRPr="00F86F6A" w:rsidRDefault="00C236A6" w:rsidP="002A461F">
            <w:pPr>
              <w:rPr>
                <w:rFonts w:asciiTheme="minorHAnsi" w:hAnsiTheme="minorHAnsi" w:cs="Arial"/>
                <w:szCs w:val="22"/>
              </w:rPr>
            </w:pPr>
            <w:r>
              <w:rPr>
                <w:rFonts w:asciiTheme="minorHAnsi" w:hAnsiTheme="minorHAnsi" w:cs="Arial"/>
                <w:szCs w:val="22"/>
              </w:rPr>
              <w:t>3</w:t>
            </w:r>
          </w:p>
        </w:tc>
      </w:tr>
      <w:tr w:rsidR="008A4ECA" w:rsidRPr="00F86F6A" w14:paraId="3FEF62C4" w14:textId="77777777" w:rsidTr="665A494B">
        <w:tc>
          <w:tcPr>
            <w:tcW w:w="2790" w:type="dxa"/>
          </w:tcPr>
          <w:p w14:paraId="232F9159"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 xml:space="preserve">Class Meeting Time </w:t>
            </w:r>
          </w:p>
        </w:tc>
        <w:tc>
          <w:tcPr>
            <w:tcW w:w="7953" w:type="dxa"/>
          </w:tcPr>
          <w:p w14:paraId="72E7C14C" w14:textId="1575BF3F" w:rsidR="008A4ECA" w:rsidRPr="00F86F6A" w:rsidRDefault="00C236A6" w:rsidP="002A461F">
            <w:pPr>
              <w:rPr>
                <w:rFonts w:asciiTheme="minorHAnsi" w:hAnsiTheme="minorHAnsi" w:cs="Arial"/>
                <w:szCs w:val="22"/>
              </w:rPr>
            </w:pPr>
            <w:r>
              <w:rPr>
                <w:rFonts w:asciiTheme="minorHAnsi" w:hAnsiTheme="minorHAnsi"/>
                <w:szCs w:val="22"/>
              </w:rPr>
              <w:t>INET</w:t>
            </w:r>
          </w:p>
        </w:tc>
      </w:tr>
      <w:tr w:rsidR="008A4ECA" w:rsidRPr="00F86F6A" w14:paraId="4FF07222" w14:textId="77777777" w:rsidTr="665A494B">
        <w:tc>
          <w:tcPr>
            <w:tcW w:w="2790" w:type="dxa"/>
          </w:tcPr>
          <w:p w14:paraId="5DACD13E"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Course Title</w:t>
            </w:r>
          </w:p>
        </w:tc>
        <w:tc>
          <w:tcPr>
            <w:tcW w:w="7953" w:type="dxa"/>
          </w:tcPr>
          <w:p w14:paraId="49E421C5" w14:textId="3A0A2DF6" w:rsidR="008A4ECA" w:rsidRPr="00F86F6A" w:rsidRDefault="00C236A6" w:rsidP="002A461F">
            <w:pPr>
              <w:rPr>
                <w:rFonts w:asciiTheme="minorHAnsi" w:hAnsiTheme="minorHAnsi" w:cs="Arial"/>
                <w:szCs w:val="22"/>
              </w:rPr>
            </w:pPr>
            <w:r>
              <w:rPr>
                <w:rFonts w:asciiTheme="minorHAnsi" w:hAnsiTheme="minorHAnsi"/>
                <w:color w:val="FF0000"/>
                <w:szCs w:val="22"/>
              </w:rPr>
              <w:t>College Algebra</w:t>
            </w:r>
          </w:p>
        </w:tc>
      </w:tr>
      <w:tr w:rsidR="008A4ECA" w:rsidRPr="00BA344E" w14:paraId="1BF190C4" w14:textId="77777777" w:rsidTr="665A494B">
        <w:tc>
          <w:tcPr>
            <w:tcW w:w="2790" w:type="dxa"/>
          </w:tcPr>
          <w:p w14:paraId="56576DF3"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Course Description</w:t>
            </w:r>
          </w:p>
        </w:tc>
        <w:tc>
          <w:tcPr>
            <w:tcW w:w="7953" w:type="dxa"/>
          </w:tcPr>
          <w:p w14:paraId="743B246E" w14:textId="1F595071" w:rsidR="008A4ECA" w:rsidRPr="00BA344E" w:rsidRDefault="00C236A6" w:rsidP="00893BD4">
            <w:pPr>
              <w:rPr>
                <w:rFonts w:asciiTheme="minorHAnsi" w:hAnsiTheme="minorHAnsi"/>
              </w:rPr>
            </w:pPr>
            <w:r w:rsidRPr="00C236A6">
              <w:rPr>
                <w:rFonts w:asciiTheme="minorHAnsi" w:hAnsiTheme="minorHAnsi"/>
                <w:szCs w:val="22"/>
              </w:rPr>
              <w:t>This course is an in-depth study and applications of polynomial, rational, radical, exponential, logarithmic, absolute-values and piecewise-defined functions, and systems of equations using matrices. Also covered are the graphing calculator, non-linear inequalities, sequences and series, circles, the Binomial Theorem and a review of the classification of the real number systems.</w:t>
            </w:r>
          </w:p>
        </w:tc>
      </w:tr>
      <w:tr w:rsidR="008A4ECA" w:rsidRPr="00F86F6A" w14:paraId="6DCCC7EE" w14:textId="77777777" w:rsidTr="665A494B">
        <w:tc>
          <w:tcPr>
            <w:tcW w:w="2790" w:type="dxa"/>
          </w:tcPr>
          <w:p w14:paraId="1D4B6BF9"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Course Prerequisites</w:t>
            </w:r>
          </w:p>
        </w:tc>
        <w:tc>
          <w:tcPr>
            <w:tcW w:w="7953" w:type="dxa"/>
          </w:tcPr>
          <w:p w14:paraId="7179EED8" w14:textId="21ED8AD9" w:rsidR="008A4ECA" w:rsidRPr="00F86F6A" w:rsidRDefault="000F6E0E" w:rsidP="002A461F">
            <w:pPr>
              <w:rPr>
                <w:rFonts w:asciiTheme="minorHAnsi" w:hAnsiTheme="minorHAnsi" w:cs="Arial"/>
                <w:szCs w:val="22"/>
              </w:rPr>
            </w:pPr>
            <w:r>
              <w:rPr>
                <w:rFonts w:asciiTheme="minorHAnsi" w:hAnsiTheme="minorHAnsi"/>
                <w:szCs w:val="22"/>
              </w:rPr>
              <w:t>TSI Algebra Met or equivalent preparation</w:t>
            </w:r>
          </w:p>
        </w:tc>
      </w:tr>
      <w:tr w:rsidR="008A4ECA" w:rsidRPr="00652799" w14:paraId="6D43168F" w14:textId="77777777" w:rsidTr="665A494B">
        <w:tc>
          <w:tcPr>
            <w:tcW w:w="2790" w:type="dxa"/>
          </w:tcPr>
          <w:p w14:paraId="641EF237" w14:textId="77777777" w:rsidR="008A4ECA" w:rsidRPr="00652799" w:rsidRDefault="008A4ECA" w:rsidP="002A461F">
            <w:pPr>
              <w:rPr>
                <w:rFonts w:asciiTheme="minorHAnsi" w:hAnsiTheme="minorHAnsi" w:cs="Arial"/>
                <w:szCs w:val="22"/>
              </w:rPr>
            </w:pPr>
            <w:r w:rsidRPr="00652799">
              <w:rPr>
                <w:rFonts w:asciiTheme="minorHAnsi" w:hAnsiTheme="minorHAnsi" w:cs="Arial"/>
                <w:szCs w:val="22"/>
              </w:rPr>
              <w:t>Program Level Objectives</w:t>
            </w:r>
          </w:p>
        </w:tc>
        <w:tc>
          <w:tcPr>
            <w:tcW w:w="7953" w:type="dxa"/>
          </w:tcPr>
          <w:p w14:paraId="123F1275" w14:textId="77777777" w:rsidR="008755F3" w:rsidRPr="008755F3" w:rsidRDefault="008755F3" w:rsidP="008755F3">
            <w:pPr>
              <w:rPr>
                <w:rFonts w:asciiTheme="minorHAnsi" w:hAnsiTheme="minorHAnsi"/>
                <w:szCs w:val="22"/>
              </w:rPr>
            </w:pPr>
            <w:r w:rsidRPr="008755F3">
              <w:rPr>
                <w:rFonts w:asciiTheme="minorHAnsi" w:hAnsiTheme="minorHAnsi"/>
                <w:szCs w:val="22"/>
                <w:u w:val="single"/>
              </w:rPr>
              <w:t>Program-Level Outcome 1:</w:t>
            </w:r>
            <w:r w:rsidRPr="008755F3">
              <w:rPr>
                <w:rFonts w:asciiTheme="minorHAnsi" w:hAnsiTheme="minorHAnsi"/>
                <w:szCs w:val="22"/>
              </w:rPr>
              <w:t xml:space="preserve"> Communication Skills - to include effective development, interpretation and expression of ideas through written, oral and visual communication</w:t>
            </w:r>
          </w:p>
          <w:p w14:paraId="18B3CA41" w14:textId="77777777" w:rsidR="008755F3" w:rsidRPr="008755F3" w:rsidRDefault="008755F3" w:rsidP="008755F3">
            <w:pPr>
              <w:pStyle w:val="ListParagraph"/>
              <w:numPr>
                <w:ilvl w:val="0"/>
                <w:numId w:val="1"/>
              </w:numPr>
              <w:rPr>
                <w:rFonts w:asciiTheme="minorHAnsi" w:eastAsia="Times New Roman" w:hAnsiTheme="minorHAnsi"/>
                <w:szCs w:val="22"/>
              </w:rPr>
            </w:pPr>
            <w:r w:rsidRPr="008755F3">
              <w:rPr>
                <w:rFonts w:asciiTheme="minorHAnsi" w:eastAsia="Times New Roman" w:hAnsiTheme="minorHAnsi"/>
                <w:szCs w:val="22"/>
              </w:rPr>
              <w:t xml:space="preserve">Written: Process and produce effective written communication adapted to audience, purpose, and time constraints. </w:t>
            </w:r>
          </w:p>
          <w:p w14:paraId="4462D87C" w14:textId="77777777" w:rsidR="008755F3" w:rsidRPr="008755F3" w:rsidRDefault="008755F3" w:rsidP="008755F3">
            <w:pPr>
              <w:pStyle w:val="ListParagraph"/>
              <w:numPr>
                <w:ilvl w:val="0"/>
                <w:numId w:val="1"/>
              </w:numPr>
              <w:rPr>
                <w:rFonts w:asciiTheme="minorHAnsi" w:eastAsia="Times New Roman" w:hAnsiTheme="minorHAnsi"/>
                <w:szCs w:val="22"/>
              </w:rPr>
            </w:pPr>
            <w:r w:rsidRPr="008755F3">
              <w:rPr>
                <w:rFonts w:asciiTheme="minorHAnsi" w:eastAsia="Times New Roman" w:hAnsiTheme="minorHAnsi"/>
                <w:szCs w:val="22"/>
              </w:rPr>
              <w:t>Visual: Effectively interpret visual images or produce effective visual images.</w:t>
            </w:r>
          </w:p>
          <w:p w14:paraId="1F17E1B8" w14:textId="77777777" w:rsidR="008755F3" w:rsidRPr="008755F3" w:rsidRDefault="008755F3" w:rsidP="008755F3">
            <w:pPr>
              <w:rPr>
                <w:rFonts w:asciiTheme="minorHAnsi" w:hAnsiTheme="minorHAnsi"/>
                <w:szCs w:val="22"/>
              </w:rPr>
            </w:pPr>
            <w:r w:rsidRPr="008755F3">
              <w:rPr>
                <w:rFonts w:asciiTheme="minorHAnsi" w:hAnsiTheme="minorHAnsi"/>
                <w:szCs w:val="22"/>
                <w:u w:val="single"/>
              </w:rPr>
              <w:t>Program-Level Outcome 2</w:t>
            </w:r>
            <w:r w:rsidRPr="008755F3">
              <w:rPr>
                <w:rFonts w:asciiTheme="minorHAnsi" w:hAnsiTheme="minorHAnsi"/>
                <w:szCs w:val="22"/>
              </w:rPr>
              <w:t>: Critical Thinking Skills - to include creative thinking, innovation, inquiry, and analysis, evaluation and synthesis of information</w:t>
            </w:r>
          </w:p>
          <w:p w14:paraId="723B0D0F" w14:textId="77777777" w:rsidR="008755F3" w:rsidRPr="008755F3" w:rsidRDefault="008755F3" w:rsidP="008755F3">
            <w:pPr>
              <w:rPr>
                <w:rFonts w:asciiTheme="minorHAnsi" w:hAnsiTheme="minorHAnsi"/>
                <w:szCs w:val="22"/>
              </w:rPr>
            </w:pPr>
          </w:p>
          <w:p w14:paraId="5E70E1A6" w14:textId="77777777" w:rsidR="008755F3" w:rsidRPr="008755F3" w:rsidRDefault="008755F3" w:rsidP="008755F3">
            <w:pPr>
              <w:rPr>
                <w:rFonts w:asciiTheme="minorHAnsi" w:hAnsiTheme="minorHAnsi"/>
                <w:szCs w:val="22"/>
              </w:rPr>
            </w:pPr>
            <w:r w:rsidRPr="008755F3">
              <w:rPr>
                <w:rFonts w:asciiTheme="minorHAnsi" w:hAnsiTheme="minorHAnsi"/>
                <w:szCs w:val="22"/>
                <w:u w:val="single"/>
              </w:rPr>
              <w:t>Program-Level Outcome 3:</w:t>
            </w:r>
            <w:r w:rsidRPr="008755F3">
              <w:rPr>
                <w:rFonts w:asciiTheme="minorHAnsi" w:hAnsiTheme="minorHAnsi"/>
                <w:szCs w:val="22"/>
              </w:rPr>
              <w:t xml:space="preserve"> Empirical and Quantitative Skills - to include the manipulation and analysis of numerical data or observable facts resulting in informed conclusions</w:t>
            </w:r>
          </w:p>
          <w:p w14:paraId="2B8D780B" w14:textId="77777777" w:rsidR="008A4ECA" w:rsidRPr="00652799" w:rsidRDefault="008A4ECA" w:rsidP="008755F3">
            <w:pPr>
              <w:rPr>
                <w:rFonts w:asciiTheme="minorHAnsi" w:hAnsiTheme="minorHAnsi" w:cs="Arial"/>
                <w:szCs w:val="22"/>
              </w:rPr>
            </w:pPr>
          </w:p>
        </w:tc>
      </w:tr>
      <w:tr w:rsidR="008A4ECA" w:rsidRPr="00F86F6A" w14:paraId="7BCC474E" w14:textId="77777777" w:rsidTr="665A494B">
        <w:tc>
          <w:tcPr>
            <w:tcW w:w="2790" w:type="dxa"/>
          </w:tcPr>
          <w:p w14:paraId="41C5609D"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 xml:space="preserve">Measurable Student Learning Outcomes </w:t>
            </w:r>
          </w:p>
          <w:p w14:paraId="4C1839D5"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(SLOs)</w:t>
            </w:r>
          </w:p>
        </w:tc>
        <w:tc>
          <w:tcPr>
            <w:tcW w:w="7953" w:type="dxa"/>
          </w:tcPr>
          <w:p w14:paraId="77160388" w14:textId="77777777" w:rsidR="00EB4768" w:rsidRPr="00EB4768" w:rsidRDefault="00EB4768" w:rsidP="00EB4768">
            <w:pPr>
              <w:pStyle w:val="ListParagraph"/>
              <w:numPr>
                <w:ilvl w:val="0"/>
                <w:numId w:val="2"/>
              </w:numPr>
              <w:tabs>
                <w:tab w:val="left" w:pos="-720"/>
                <w:tab w:val="left" w:pos="0"/>
                <w:tab w:val="left" w:pos="355"/>
                <w:tab w:val="left" w:pos="1219"/>
                <w:tab w:val="left" w:pos="1526"/>
                <w:tab w:val="left" w:pos="1833"/>
                <w:tab w:val="left" w:pos="2160"/>
              </w:tabs>
              <w:suppressAutoHyphens/>
              <w:rPr>
                <w:rFonts w:asciiTheme="minorHAnsi" w:eastAsia="Times New Roman" w:hAnsiTheme="minorHAnsi"/>
                <w:szCs w:val="22"/>
              </w:rPr>
            </w:pPr>
            <w:r w:rsidRPr="00EB4768">
              <w:rPr>
                <w:rFonts w:asciiTheme="minorHAnsi" w:eastAsia="Times New Roman" w:hAnsiTheme="minorHAnsi"/>
                <w:szCs w:val="22"/>
              </w:rPr>
              <w:t>Demonstrate and apply knowledge of properties of functions, including domain and range,</w:t>
            </w:r>
            <w:r>
              <w:rPr>
                <w:rFonts w:asciiTheme="minorHAnsi" w:eastAsia="Times New Roman" w:hAnsiTheme="minorHAnsi"/>
                <w:szCs w:val="22"/>
              </w:rPr>
              <w:t xml:space="preserve"> </w:t>
            </w:r>
            <w:r w:rsidRPr="00EB4768">
              <w:rPr>
                <w:rFonts w:eastAsia="Times New Roman"/>
              </w:rPr>
              <w:t>operations, compositions, and inverses.</w:t>
            </w:r>
          </w:p>
          <w:p w14:paraId="0CC91940" w14:textId="1B4E0E5D" w:rsidR="00EB4768" w:rsidRPr="00EB4768" w:rsidRDefault="00EB4768" w:rsidP="00EB4768">
            <w:pPr>
              <w:pStyle w:val="ListParagraph"/>
              <w:numPr>
                <w:ilvl w:val="0"/>
                <w:numId w:val="2"/>
              </w:numPr>
              <w:tabs>
                <w:tab w:val="left" w:pos="-720"/>
                <w:tab w:val="left" w:pos="0"/>
                <w:tab w:val="left" w:pos="355"/>
                <w:tab w:val="left" w:pos="1219"/>
                <w:tab w:val="left" w:pos="1526"/>
                <w:tab w:val="left" w:pos="1833"/>
                <w:tab w:val="left" w:pos="2160"/>
              </w:tabs>
              <w:suppressAutoHyphens/>
              <w:rPr>
                <w:rFonts w:asciiTheme="minorHAnsi" w:eastAsia="Times New Roman" w:hAnsiTheme="minorHAnsi"/>
                <w:szCs w:val="22"/>
              </w:rPr>
            </w:pPr>
            <w:r w:rsidRPr="00EB4768">
              <w:rPr>
                <w:rFonts w:eastAsia="Times New Roman"/>
              </w:rPr>
              <w:t>Recognize and apply polynomial, rational, radical, exponential and logarithmic functions</w:t>
            </w:r>
            <w:r>
              <w:rPr>
                <w:rFonts w:eastAsia="Times New Roman"/>
              </w:rPr>
              <w:t xml:space="preserve"> </w:t>
            </w:r>
            <w:r w:rsidRPr="00EB4768">
              <w:rPr>
                <w:rFonts w:eastAsia="Times New Roman"/>
              </w:rPr>
              <w:t>and solve related equations.</w:t>
            </w:r>
          </w:p>
          <w:p w14:paraId="19DA5C95" w14:textId="41BFEDBF" w:rsidR="00EB4768" w:rsidRPr="00EB4768" w:rsidRDefault="00EB4768" w:rsidP="00EB4768">
            <w:pPr>
              <w:pStyle w:val="ListParagraph"/>
              <w:numPr>
                <w:ilvl w:val="0"/>
                <w:numId w:val="2"/>
              </w:numPr>
              <w:tabs>
                <w:tab w:val="left" w:pos="-720"/>
                <w:tab w:val="left" w:pos="0"/>
                <w:tab w:val="left" w:pos="355"/>
                <w:tab w:val="left" w:pos="1219"/>
                <w:tab w:val="left" w:pos="1526"/>
                <w:tab w:val="left" w:pos="1833"/>
                <w:tab w:val="left" w:pos="2160"/>
              </w:tabs>
              <w:suppressAutoHyphens/>
              <w:rPr>
                <w:rFonts w:asciiTheme="minorHAnsi" w:eastAsia="Times New Roman" w:hAnsiTheme="minorHAnsi"/>
                <w:szCs w:val="22"/>
              </w:rPr>
            </w:pPr>
            <w:r w:rsidRPr="00EB4768">
              <w:rPr>
                <w:rFonts w:asciiTheme="minorHAnsi" w:eastAsia="Times New Roman" w:hAnsiTheme="minorHAnsi"/>
                <w:szCs w:val="22"/>
              </w:rPr>
              <w:t>Apply graphing techniques.</w:t>
            </w:r>
          </w:p>
          <w:p w14:paraId="691E90AA" w14:textId="6982A07F" w:rsidR="00EB4768" w:rsidRPr="00EB4768" w:rsidRDefault="00EB4768" w:rsidP="00EB4768">
            <w:pPr>
              <w:pStyle w:val="ListParagraph"/>
              <w:numPr>
                <w:ilvl w:val="0"/>
                <w:numId w:val="2"/>
              </w:numPr>
              <w:tabs>
                <w:tab w:val="left" w:pos="-720"/>
                <w:tab w:val="left" w:pos="0"/>
                <w:tab w:val="left" w:pos="355"/>
                <w:tab w:val="left" w:pos="1219"/>
                <w:tab w:val="left" w:pos="1526"/>
                <w:tab w:val="left" w:pos="1833"/>
                <w:tab w:val="left" w:pos="2160"/>
              </w:tabs>
              <w:suppressAutoHyphens/>
              <w:rPr>
                <w:rFonts w:asciiTheme="minorHAnsi" w:eastAsia="Times New Roman" w:hAnsiTheme="minorHAnsi"/>
                <w:szCs w:val="22"/>
              </w:rPr>
            </w:pPr>
            <w:r w:rsidRPr="00EB4768">
              <w:rPr>
                <w:rFonts w:asciiTheme="minorHAnsi" w:eastAsia="Times New Roman" w:hAnsiTheme="minorHAnsi"/>
                <w:szCs w:val="22"/>
              </w:rPr>
              <w:lastRenderedPageBreak/>
              <w:t>Evaluate all roots of higher degree polynomial and rational functions.</w:t>
            </w:r>
          </w:p>
          <w:p w14:paraId="54312103" w14:textId="73D12199" w:rsidR="008A4ECA" w:rsidRPr="003E45ED" w:rsidRDefault="00EB4768" w:rsidP="00EB4768">
            <w:pPr>
              <w:pStyle w:val="ListParagraph"/>
              <w:numPr>
                <w:ilvl w:val="0"/>
                <w:numId w:val="2"/>
              </w:numPr>
              <w:tabs>
                <w:tab w:val="left" w:pos="-720"/>
                <w:tab w:val="left" w:pos="0"/>
                <w:tab w:val="left" w:pos="355"/>
                <w:tab w:val="left" w:pos="1219"/>
                <w:tab w:val="left" w:pos="1526"/>
                <w:tab w:val="left" w:pos="1833"/>
                <w:tab w:val="left" w:pos="2160"/>
              </w:tabs>
              <w:suppressAutoHyphens/>
              <w:rPr>
                <w:rFonts w:asciiTheme="minorHAnsi" w:eastAsia="Times New Roman" w:hAnsiTheme="minorHAnsi"/>
                <w:szCs w:val="22"/>
              </w:rPr>
            </w:pPr>
            <w:r w:rsidRPr="00EB4768">
              <w:rPr>
                <w:rFonts w:asciiTheme="minorHAnsi" w:eastAsia="Times New Roman" w:hAnsiTheme="minorHAnsi"/>
                <w:szCs w:val="22"/>
              </w:rPr>
              <w:t>Recognize, solve and apply systems of linear equations using matrices</w:t>
            </w:r>
          </w:p>
        </w:tc>
      </w:tr>
      <w:tr w:rsidR="008A4ECA" w:rsidRPr="004F006D" w14:paraId="7EAA8605" w14:textId="77777777" w:rsidTr="665A494B">
        <w:trPr>
          <w:trHeight w:val="421"/>
        </w:trPr>
        <w:tc>
          <w:tcPr>
            <w:tcW w:w="2790" w:type="dxa"/>
          </w:tcPr>
          <w:p w14:paraId="66D865A8"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lastRenderedPageBreak/>
              <w:t xml:space="preserve">Course Outline </w:t>
            </w:r>
          </w:p>
        </w:tc>
        <w:tc>
          <w:tcPr>
            <w:tcW w:w="7953" w:type="dxa"/>
          </w:tcPr>
          <w:p w14:paraId="16C0D4A5" w14:textId="7BF5F330" w:rsidR="008A4ECA" w:rsidRPr="007D307D" w:rsidRDefault="003E45ED" w:rsidP="003E45ED">
            <w:pPr>
              <w:rPr>
                <w:rFonts w:asciiTheme="minorHAnsi" w:hAnsiTheme="minorHAnsi" w:cstheme="minorHAnsi"/>
                <w:szCs w:val="22"/>
              </w:rPr>
            </w:pPr>
            <w:r w:rsidRPr="007D307D">
              <w:rPr>
                <w:rFonts w:asciiTheme="minorHAnsi" w:hAnsiTheme="minorHAnsi" w:cstheme="minorHAnsi"/>
                <w:szCs w:val="22"/>
              </w:rPr>
              <w:t xml:space="preserve">This course covers chapters </w:t>
            </w:r>
            <w:r w:rsidR="000F6E0E" w:rsidRPr="007D307D">
              <w:rPr>
                <w:rFonts w:asciiTheme="minorHAnsi" w:hAnsiTheme="minorHAnsi" w:cstheme="minorHAnsi"/>
                <w:szCs w:val="22"/>
              </w:rPr>
              <w:t>2</w:t>
            </w:r>
            <w:r w:rsidRPr="007D307D">
              <w:rPr>
                <w:rFonts w:asciiTheme="minorHAnsi" w:hAnsiTheme="minorHAnsi" w:cstheme="minorHAnsi"/>
                <w:szCs w:val="22"/>
              </w:rPr>
              <w:t xml:space="preserve"> – </w:t>
            </w:r>
            <w:r w:rsidR="000F6E0E" w:rsidRPr="007D307D">
              <w:rPr>
                <w:rFonts w:asciiTheme="minorHAnsi" w:hAnsiTheme="minorHAnsi" w:cstheme="minorHAnsi"/>
                <w:szCs w:val="22"/>
              </w:rPr>
              <w:t>6, 11 and 13</w:t>
            </w:r>
            <w:r w:rsidRPr="007D307D">
              <w:rPr>
                <w:rFonts w:asciiTheme="minorHAnsi" w:hAnsiTheme="minorHAnsi" w:cstheme="minorHAnsi"/>
                <w:szCs w:val="22"/>
              </w:rPr>
              <w:t xml:space="preserve"> of the </w:t>
            </w:r>
            <w:proofErr w:type="gramStart"/>
            <w:r w:rsidRPr="007D307D">
              <w:rPr>
                <w:rFonts w:asciiTheme="minorHAnsi" w:hAnsiTheme="minorHAnsi" w:cstheme="minorHAnsi"/>
                <w:szCs w:val="22"/>
              </w:rPr>
              <w:t>textbook</w:t>
            </w:r>
            <w:proofErr w:type="gramEnd"/>
            <w:r w:rsidR="001D2D26" w:rsidRPr="007D307D">
              <w:rPr>
                <w:rFonts w:asciiTheme="minorHAnsi" w:hAnsiTheme="minorHAnsi" w:cstheme="minorHAnsi"/>
                <w:szCs w:val="22"/>
              </w:rPr>
              <w:t>. See eCampus for a detailed course outline</w:t>
            </w:r>
          </w:p>
        </w:tc>
      </w:tr>
      <w:tr w:rsidR="008A4ECA" w:rsidRPr="004F006D" w14:paraId="23BBD49C" w14:textId="77777777" w:rsidTr="665A494B">
        <w:tc>
          <w:tcPr>
            <w:tcW w:w="2790" w:type="dxa"/>
          </w:tcPr>
          <w:p w14:paraId="6EE463FA"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 xml:space="preserve">Required or Recommended Materials </w:t>
            </w:r>
          </w:p>
        </w:tc>
        <w:tc>
          <w:tcPr>
            <w:tcW w:w="7953" w:type="dxa"/>
          </w:tcPr>
          <w:p w14:paraId="4EABF4BA" w14:textId="0DD279E0" w:rsidR="00EB4768" w:rsidRPr="007D307D" w:rsidRDefault="00EB4768" w:rsidP="00EB4768">
            <w:pPr>
              <w:pStyle w:val="ListParagraph"/>
              <w:numPr>
                <w:ilvl w:val="0"/>
                <w:numId w:val="4"/>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Algebra and Trigonometry, (2015)</w:t>
            </w:r>
            <w:r w:rsidR="00087B38">
              <w:rPr>
                <w:rFonts w:asciiTheme="minorHAnsi" w:eastAsia="Times New Roman" w:hAnsiTheme="minorHAnsi" w:cstheme="minorHAnsi"/>
              </w:rPr>
              <w:t xml:space="preserve"> </w:t>
            </w:r>
            <w:r w:rsidRPr="007D307D">
              <w:rPr>
                <w:rFonts w:asciiTheme="minorHAnsi" w:eastAsia="Times New Roman" w:hAnsiTheme="minorHAnsi" w:cstheme="minorHAnsi"/>
              </w:rPr>
              <w:t xml:space="preserve">Rice University, Houston, Texas ISBN 1938168372, </w:t>
            </w:r>
            <w:hyperlink r:id="rId10" w:history="1">
              <w:r w:rsidRPr="007D307D">
                <w:rPr>
                  <w:rStyle w:val="Hyperlink"/>
                  <w:rFonts w:asciiTheme="minorHAnsi" w:eastAsia="Times New Roman" w:hAnsiTheme="minorHAnsi" w:cstheme="minorHAnsi"/>
                </w:rPr>
                <w:t>www.openstax.org/details/algebra-and-trigonometry</w:t>
              </w:r>
            </w:hyperlink>
          </w:p>
          <w:p w14:paraId="3B6B8DD1" w14:textId="12A08BCB" w:rsidR="00EB4768" w:rsidRPr="007D307D" w:rsidRDefault="00EB4768" w:rsidP="008755F3">
            <w:pPr>
              <w:pStyle w:val="ListParagraph"/>
              <w:numPr>
                <w:ilvl w:val="0"/>
                <w:numId w:val="4"/>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Microsoft Office 365</w:t>
            </w:r>
            <w:r w:rsidR="008E5684" w:rsidRPr="007D307D">
              <w:rPr>
                <w:rFonts w:asciiTheme="minorHAnsi" w:eastAsia="Times New Roman" w:hAnsiTheme="minorHAnsi" w:cstheme="minorHAnsi"/>
              </w:rPr>
              <w:t xml:space="preserve"> Account</w:t>
            </w:r>
            <w:r w:rsidRPr="007D307D">
              <w:rPr>
                <w:rFonts w:asciiTheme="minorHAnsi" w:eastAsia="Times New Roman" w:hAnsiTheme="minorHAnsi" w:cstheme="minorHAnsi"/>
              </w:rPr>
              <w:t xml:space="preserve"> – Free to all NLC students</w:t>
            </w:r>
          </w:p>
          <w:p w14:paraId="5DD3D57C" w14:textId="77777777" w:rsidR="00AE6F95" w:rsidRPr="007D307D" w:rsidRDefault="008E5684" w:rsidP="00AE6F95">
            <w:pPr>
              <w:pStyle w:val="ListParagraph"/>
              <w:numPr>
                <w:ilvl w:val="0"/>
                <w:numId w:val="4"/>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Scanner or</w:t>
            </w:r>
            <w:r w:rsidR="002E21B1" w:rsidRPr="007D307D">
              <w:rPr>
                <w:rFonts w:asciiTheme="minorHAnsi" w:eastAsia="Times New Roman" w:hAnsiTheme="minorHAnsi" w:cstheme="minorHAnsi"/>
              </w:rPr>
              <w:t xml:space="preserve"> Scanning App called Office Lens</w:t>
            </w:r>
          </w:p>
          <w:p w14:paraId="31CA45CC" w14:textId="77777777" w:rsidR="00AE6F95" w:rsidRPr="007D307D" w:rsidRDefault="00F77B91" w:rsidP="00AE6F95">
            <w:pPr>
              <w:pStyle w:val="ListParagraph"/>
              <w:numPr>
                <w:ilvl w:val="0"/>
                <w:numId w:val="4"/>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 xml:space="preserve">Recommended: </w:t>
            </w:r>
            <w:r w:rsidR="00EB4768" w:rsidRPr="007D307D">
              <w:rPr>
                <w:rFonts w:asciiTheme="minorHAnsi" w:eastAsia="Times New Roman" w:hAnsiTheme="minorHAnsi" w:cstheme="minorHAnsi"/>
              </w:rPr>
              <w:t xml:space="preserve">Graphing Calculator such as TI 84 </w:t>
            </w:r>
          </w:p>
          <w:p w14:paraId="4598226E" w14:textId="1C137709" w:rsidR="008755F3" w:rsidRPr="007D307D" w:rsidRDefault="00301977" w:rsidP="00AE6F95">
            <w:pPr>
              <w:ind w:left="360"/>
              <w:rPr>
                <w:rFonts w:asciiTheme="minorHAnsi" w:hAnsiTheme="minorHAnsi" w:cstheme="minorHAnsi"/>
              </w:rPr>
            </w:pPr>
            <w:r w:rsidRPr="007D307D">
              <w:rPr>
                <w:rFonts w:asciiTheme="minorHAnsi" w:hAnsiTheme="minorHAnsi" w:cstheme="minorHAnsi"/>
                <w:b/>
                <w:bCs/>
              </w:rPr>
              <w:t>Calculators such as the Casio Scientific, Casio graphing calculator, and the TI CAS, which perform algebraic operations, are not allowed</w:t>
            </w:r>
            <w:r w:rsidRPr="007D307D">
              <w:rPr>
                <w:rFonts w:asciiTheme="minorHAnsi" w:hAnsiTheme="minorHAnsi" w:cstheme="minorHAnsi"/>
              </w:rPr>
              <w:t xml:space="preserve">.  </w:t>
            </w:r>
          </w:p>
          <w:p w14:paraId="786DB4BE" w14:textId="77777777" w:rsidR="008A4ECA" w:rsidRPr="007D307D" w:rsidRDefault="008A4ECA" w:rsidP="002A461F">
            <w:pPr>
              <w:rPr>
                <w:rFonts w:asciiTheme="minorHAnsi" w:hAnsiTheme="minorHAnsi" w:cstheme="minorHAnsi"/>
                <w:szCs w:val="22"/>
              </w:rPr>
            </w:pPr>
          </w:p>
        </w:tc>
      </w:tr>
      <w:tr w:rsidR="008A4ECA" w:rsidRPr="004F006D" w14:paraId="6133D690" w14:textId="77777777" w:rsidTr="665A494B">
        <w:tc>
          <w:tcPr>
            <w:tcW w:w="2790" w:type="dxa"/>
          </w:tcPr>
          <w:p w14:paraId="77D83A9D"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ISBN for Textbooks</w:t>
            </w:r>
          </w:p>
        </w:tc>
        <w:tc>
          <w:tcPr>
            <w:tcW w:w="7953" w:type="dxa"/>
          </w:tcPr>
          <w:p w14:paraId="3D4D7FFD" w14:textId="6A1AACCE" w:rsidR="008A4ECA" w:rsidRPr="00F1297F" w:rsidRDefault="000F6E0E" w:rsidP="002A461F">
            <w:pPr>
              <w:rPr>
                <w:rFonts w:asciiTheme="minorHAnsi" w:hAnsiTheme="minorHAnsi"/>
                <w:szCs w:val="22"/>
              </w:rPr>
            </w:pPr>
            <w:r w:rsidRPr="000F6E0E">
              <w:rPr>
                <w:rFonts w:asciiTheme="minorHAnsi" w:hAnsiTheme="minorHAnsi"/>
                <w:szCs w:val="22"/>
              </w:rPr>
              <w:t>1938168372</w:t>
            </w:r>
          </w:p>
        </w:tc>
      </w:tr>
      <w:tr w:rsidR="008A4ECA" w:rsidRPr="004F006D" w14:paraId="6721E748" w14:textId="77777777" w:rsidTr="665A494B">
        <w:tc>
          <w:tcPr>
            <w:tcW w:w="2790" w:type="dxa"/>
          </w:tcPr>
          <w:p w14:paraId="1CBB415C" w14:textId="77777777" w:rsidR="008A4ECA" w:rsidRPr="004F006D" w:rsidRDefault="008A4ECA" w:rsidP="002A461F">
            <w:pPr>
              <w:rPr>
                <w:rFonts w:asciiTheme="minorHAnsi" w:hAnsiTheme="minorHAnsi" w:cs="Arial"/>
                <w:szCs w:val="22"/>
              </w:rPr>
            </w:pPr>
            <w:r w:rsidRPr="004F006D">
              <w:rPr>
                <w:rFonts w:asciiTheme="minorHAnsi" w:hAnsiTheme="minorHAnsi" w:cs="Arial"/>
                <w:szCs w:val="22"/>
              </w:rPr>
              <w:t>Evaluation Procedures</w:t>
            </w:r>
          </w:p>
        </w:tc>
        <w:tc>
          <w:tcPr>
            <w:tcW w:w="7953" w:type="dxa"/>
          </w:tcPr>
          <w:p w14:paraId="56C7213D" w14:textId="3143CB06" w:rsidR="00C62DA1" w:rsidRDefault="000F6E0E" w:rsidP="00C62DA1">
            <w:pPr>
              <w:pStyle w:val="Heading2"/>
              <w:outlineLvl w:val="1"/>
            </w:pPr>
            <w:r>
              <w:t>Lesson Units</w:t>
            </w:r>
            <w:r w:rsidR="00A8319D">
              <w:t xml:space="preserve"> (</w:t>
            </w:r>
            <w:r>
              <w:t>1</w:t>
            </w:r>
            <w:r w:rsidR="00F2049C">
              <w:t>0</w:t>
            </w:r>
            <w:r w:rsidR="00A8319D">
              <w:t>%)</w:t>
            </w:r>
          </w:p>
          <w:p w14:paraId="02D82FF5" w14:textId="1BE04E50" w:rsidR="00D31463" w:rsidRPr="007D307D" w:rsidRDefault="00BA3FB3" w:rsidP="00C62DA1">
            <w:pPr>
              <w:rPr>
                <w:rFonts w:asciiTheme="minorHAnsi" w:hAnsiTheme="minorHAnsi" w:cstheme="minorHAnsi"/>
              </w:rPr>
            </w:pPr>
            <w:r w:rsidRPr="007D307D">
              <w:rPr>
                <w:rFonts w:asciiTheme="minorHAnsi" w:hAnsiTheme="minorHAnsi" w:cstheme="minorHAnsi"/>
              </w:rPr>
              <w:t xml:space="preserve">Lessons consist of interactive videos, quizzes and homework. </w:t>
            </w:r>
            <w:r w:rsidR="00C6665B" w:rsidRPr="007D307D">
              <w:rPr>
                <w:rFonts w:asciiTheme="minorHAnsi" w:hAnsiTheme="minorHAnsi" w:cstheme="minorHAnsi"/>
              </w:rPr>
              <w:t>There are four units in this course.</w:t>
            </w:r>
          </w:p>
          <w:p w14:paraId="11F305FD" w14:textId="77777777" w:rsidR="00306821" w:rsidRPr="007D307D" w:rsidRDefault="00306821" w:rsidP="00306821">
            <w:pPr>
              <w:pStyle w:val="ListParagraph"/>
              <w:numPr>
                <w:ilvl w:val="0"/>
                <w:numId w:val="8"/>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Videos are used to deliver the concepts by lecture.</w:t>
            </w:r>
            <w:r>
              <w:rPr>
                <w:rFonts w:asciiTheme="minorHAnsi" w:eastAsia="Times New Roman" w:hAnsiTheme="minorHAnsi" w:cstheme="minorHAnsi"/>
              </w:rPr>
              <w:t xml:space="preserve"> Video quizzes contain a few questions and must be answered.</w:t>
            </w:r>
          </w:p>
          <w:p w14:paraId="3339877D" w14:textId="772103EA" w:rsidR="00306821" w:rsidRPr="007D307D" w:rsidRDefault="00306821" w:rsidP="00306821">
            <w:pPr>
              <w:pStyle w:val="ListParagraph"/>
              <w:numPr>
                <w:ilvl w:val="0"/>
                <w:numId w:val="8"/>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 xml:space="preserve">Quizzes occur </w:t>
            </w:r>
            <w:r>
              <w:rPr>
                <w:rFonts w:asciiTheme="minorHAnsi" w:eastAsia="Times New Roman" w:hAnsiTheme="minorHAnsi" w:cstheme="minorHAnsi"/>
              </w:rPr>
              <w:t xml:space="preserve">about two to </w:t>
            </w:r>
            <w:r w:rsidR="00EF25E7">
              <w:rPr>
                <w:rFonts w:asciiTheme="minorHAnsi" w:eastAsia="Times New Roman" w:hAnsiTheme="minorHAnsi" w:cstheme="minorHAnsi"/>
              </w:rPr>
              <w:t>five</w:t>
            </w:r>
            <w:r>
              <w:rPr>
                <w:rFonts w:asciiTheme="minorHAnsi" w:eastAsia="Times New Roman" w:hAnsiTheme="minorHAnsi" w:cstheme="minorHAnsi"/>
              </w:rPr>
              <w:t xml:space="preserve"> times in each unit. </w:t>
            </w:r>
            <w:r w:rsidRPr="007D307D">
              <w:rPr>
                <w:rFonts w:asciiTheme="minorHAnsi" w:eastAsia="Times New Roman" w:hAnsiTheme="minorHAnsi" w:cstheme="minorHAnsi"/>
              </w:rPr>
              <w:t xml:space="preserve">The quizzes can be taken </w:t>
            </w:r>
            <w:r>
              <w:rPr>
                <w:rFonts w:asciiTheme="minorHAnsi" w:eastAsia="Times New Roman" w:hAnsiTheme="minorHAnsi" w:cstheme="minorHAnsi"/>
              </w:rPr>
              <w:t>3</w:t>
            </w:r>
            <w:r w:rsidRPr="007D307D">
              <w:rPr>
                <w:rFonts w:asciiTheme="minorHAnsi" w:eastAsia="Times New Roman" w:hAnsiTheme="minorHAnsi" w:cstheme="minorHAnsi"/>
              </w:rPr>
              <w:t xml:space="preserve"> times and consist of pooled questions so that every quiz has different questions. There is a total of 1</w:t>
            </w:r>
            <w:r>
              <w:rPr>
                <w:rFonts w:asciiTheme="minorHAnsi" w:eastAsia="Times New Roman" w:hAnsiTheme="minorHAnsi" w:cstheme="minorHAnsi"/>
              </w:rPr>
              <w:t>2</w:t>
            </w:r>
            <w:r w:rsidRPr="007D307D">
              <w:rPr>
                <w:rFonts w:asciiTheme="minorHAnsi" w:eastAsia="Times New Roman" w:hAnsiTheme="minorHAnsi" w:cstheme="minorHAnsi"/>
              </w:rPr>
              <w:t xml:space="preserve"> quizzes.</w:t>
            </w:r>
          </w:p>
          <w:p w14:paraId="3C2BA37B" w14:textId="496547FA" w:rsidR="00BA3FB3" w:rsidRPr="00306821" w:rsidRDefault="00306821" w:rsidP="00C62DA1">
            <w:pPr>
              <w:pStyle w:val="ListParagraph"/>
              <w:numPr>
                <w:ilvl w:val="0"/>
                <w:numId w:val="8"/>
              </w:numPr>
              <w:spacing w:after="0" w:line="240" w:lineRule="auto"/>
              <w:rPr>
                <w:rFonts w:asciiTheme="minorHAnsi" w:eastAsia="Times New Roman" w:hAnsiTheme="minorHAnsi" w:cstheme="minorHAnsi"/>
              </w:rPr>
            </w:pPr>
            <w:r w:rsidRPr="007D307D">
              <w:rPr>
                <w:rFonts w:asciiTheme="minorHAnsi" w:eastAsia="Times New Roman" w:hAnsiTheme="minorHAnsi" w:cstheme="minorHAnsi"/>
              </w:rPr>
              <w:t>Homework is the set of exercises selected from each section of the textbook. A copy of all homework for each unit is scanned into a single file and submitted at the end of each unit. If a student does not have access to a scanner, the smart phone app Office Lens will work to turn photos of the student’s work into a PDF. All work must be submitted in a single file saved as a PDF.</w:t>
            </w:r>
            <w:r>
              <w:rPr>
                <w:rFonts w:asciiTheme="minorHAnsi" w:eastAsia="Times New Roman" w:hAnsiTheme="minorHAnsi" w:cstheme="minorHAnsi"/>
              </w:rPr>
              <w:t xml:space="preserve"> If no work or justification is shown, only partial credit will be awarded. Please view the rubric posted in eCampus with each assignment.</w:t>
            </w:r>
          </w:p>
          <w:p w14:paraId="2380FEB0" w14:textId="67E0F533" w:rsidR="00A8319D" w:rsidRDefault="000F6E0E" w:rsidP="00C62DA1">
            <w:pPr>
              <w:pStyle w:val="Heading2"/>
              <w:outlineLvl w:val="1"/>
            </w:pPr>
            <w:r>
              <w:t>Unit Test</w:t>
            </w:r>
            <w:r w:rsidR="00BA3FB3">
              <w:t>s</w:t>
            </w:r>
            <w:r w:rsidR="00A8319D" w:rsidRPr="00A8319D">
              <w:t xml:space="preserve"> (</w:t>
            </w:r>
            <w:r>
              <w:t>20</w:t>
            </w:r>
            <w:r w:rsidR="00A8319D" w:rsidRPr="00A8319D">
              <w:t>%)</w:t>
            </w:r>
          </w:p>
          <w:p w14:paraId="663B2328" w14:textId="5F491726" w:rsidR="00D94E38" w:rsidRPr="00E227FC" w:rsidRDefault="00E227FC" w:rsidP="00C62DA1">
            <w:pPr>
              <w:rPr>
                <w:rFonts w:asciiTheme="minorHAnsi" w:eastAsiaTheme="majorEastAsia" w:hAnsiTheme="minorHAnsi" w:cstheme="minorHAnsi"/>
              </w:rPr>
            </w:pPr>
            <w:r w:rsidRPr="007D307D">
              <w:rPr>
                <w:rFonts w:asciiTheme="minorHAnsi" w:eastAsiaTheme="majorEastAsia" w:hAnsiTheme="minorHAnsi" w:cstheme="minorHAnsi"/>
              </w:rPr>
              <w:t xml:space="preserve">There are </w:t>
            </w:r>
            <w:proofErr w:type="gramStart"/>
            <w:r w:rsidRPr="007D307D">
              <w:rPr>
                <w:rFonts w:asciiTheme="minorHAnsi" w:eastAsiaTheme="majorEastAsia" w:hAnsiTheme="minorHAnsi" w:cstheme="minorHAnsi"/>
              </w:rPr>
              <w:t>four unit</w:t>
            </w:r>
            <w:proofErr w:type="gramEnd"/>
            <w:r w:rsidRPr="007D307D">
              <w:rPr>
                <w:rFonts w:asciiTheme="minorHAnsi" w:eastAsiaTheme="majorEastAsia" w:hAnsiTheme="minorHAnsi" w:cstheme="minorHAnsi"/>
              </w:rPr>
              <w:t xml:space="preserve"> tests that are completed at home and are not proctored. The student gains access to the test after the Lesson Unit has been completed. Once the test is complete the student will attach the test to the assignment in eCampus as a single file saved as a PDF.</w:t>
            </w:r>
            <w:r>
              <w:rPr>
                <w:rFonts w:asciiTheme="minorHAnsi" w:eastAsiaTheme="majorEastAsia" w:hAnsiTheme="minorHAnsi" w:cstheme="minorHAnsi"/>
              </w:rPr>
              <w:t xml:space="preserve"> The graded test is attached in eCampus for students to access and use as review material for the midterm and final exams. This test cannot be retaken. Test will not be accepted after the instructor has graded the assignment and returned it back to students.</w:t>
            </w:r>
          </w:p>
          <w:p w14:paraId="05C09EF6" w14:textId="33259062" w:rsidR="00A8319D" w:rsidRDefault="000F6E0E" w:rsidP="00C62DA1">
            <w:pPr>
              <w:pStyle w:val="Heading2"/>
              <w:outlineLvl w:val="1"/>
            </w:pPr>
            <w:r>
              <w:t>Midterm Exam</w:t>
            </w:r>
            <w:r w:rsidR="00A8319D" w:rsidRPr="00A8319D">
              <w:t xml:space="preserve"> (</w:t>
            </w:r>
            <w:r>
              <w:t>30</w:t>
            </w:r>
            <w:r w:rsidR="00A8319D" w:rsidRPr="00A8319D">
              <w:t>%)</w:t>
            </w:r>
          </w:p>
          <w:p w14:paraId="0846BD3D" w14:textId="3EFCAC5C" w:rsidR="009738B8" w:rsidRPr="007D307D" w:rsidRDefault="00BA3FB3" w:rsidP="00BA3FB3">
            <w:pPr>
              <w:rPr>
                <w:rFonts w:asciiTheme="minorHAnsi" w:eastAsiaTheme="majorEastAsia" w:hAnsiTheme="minorHAnsi" w:cstheme="minorHAnsi"/>
              </w:rPr>
            </w:pPr>
            <w:r w:rsidRPr="007D307D">
              <w:rPr>
                <w:rFonts w:asciiTheme="minorHAnsi" w:eastAsiaTheme="majorEastAsia" w:hAnsiTheme="minorHAnsi" w:cstheme="minorHAnsi"/>
              </w:rPr>
              <w:t xml:space="preserve">Midterm exam covers units 1 and 2. </w:t>
            </w:r>
            <w:r w:rsidR="002A7C6A">
              <w:rPr>
                <w:rFonts w:asciiTheme="minorHAnsi" w:eastAsiaTheme="majorEastAsia" w:hAnsiTheme="minorHAnsi" w:cstheme="minorHAnsi"/>
              </w:rPr>
              <w:t xml:space="preserve">Students will not gain access until they have completed Unit 1 and Unit 2. </w:t>
            </w:r>
            <w:r w:rsidR="009738B8" w:rsidRPr="007D307D">
              <w:rPr>
                <w:rFonts w:asciiTheme="minorHAnsi" w:eastAsiaTheme="majorEastAsia" w:hAnsiTheme="minorHAnsi" w:cstheme="minorHAnsi"/>
              </w:rPr>
              <w:t>The questions will come from the quizzes and the unit tests.</w:t>
            </w:r>
            <w:r w:rsidR="00C967B3" w:rsidRPr="007D307D">
              <w:rPr>
                <w:rFonts w:asciiTheme="minorHAnsi" w:eastAsiaTheme="majorEastAsia" w:hAnsiTheme="minorHAnsi" w:cstheme="minorHAnsi"/>
              </w:rPr>
              <w:t xml:space="preserve"> The student may use scratch paper and a calculator on the exam. Formulas are provided on the test. </w:t>
            </w:r>
            <w:r w:rsidRPr="007D307D">
              <w:rPr>
                <w:rFonts w:asciiTheme="minorHAnsi" w:eastAsiaTheme="majorEastAsia" w:hAnsiTheme="minorHAnsi" w:cstheme="minorHAnsi"/>
              </w:rPr>
              <w:t xml:space="preserve">This is a proctored exam </w:t>
            </w:r>
            <w:r w:rsidR="00206ABE" w:rsidRPr="007D307D">
              <w:rPr>
                <w:rFonts w:asciiTheme="minorHAnsi" w:eastAsiaTheme="majorEastAsia" w:hAnsiTheme="minorHAnsi" w:cstheme="minorHAnsi"/>
              </w:rPr>
              <w:t xml:space="preserve">delivered </w:t>
            </w:r>
            <w:r w:rsidR="00132333" w:rsidRPr="007D307D">
              <w:rPr>
                <w:rFonts w:asciiTheme="minorHAnsi" w:eastAsiaTheme="majorEastAsia" w:hAnsiTheme="minorHAnsi" w:cstheme="minorHAnsi"/>
              </w:rPr>
              <w:t xml:space="preserve">as an online test </w:t>
            </w:r>
            <w:r w:rsidRPr="007D307D">
              <w:rPr>
                <w:rFonts w:asciiTheme="minorHAnsi" w:eastAsiaTheme="majorEastAsia" w:hAnsiTheme="minorHAnsi" w:cstheme="minorHAnsi"/>
              </w:rPr>
              <w:t xml:space="preserve">and must be taken using Respondus Lockdown Browser. </w:t>
            </w:r>
            <w:r w:rsidR="00132333" w:rsidRPr="007D307D">
              <w:rPr>
                <w:rFonts w:asciiTheme="minorHAnsi" w:eastAsiaTheme="majorEastAsia" w:hAnsiTheme="minorHAnsi" w:cstheme="minorHAnsi"/>
              </w:rPr>
              <w:t>Students have three options for taking this exam.</w:t>
            </w:r>
          </w:p>
          <w:p w14:paraId="5752E7AA" w14:textId="06D2697B" w:rsidR="008C105F" w:rsidRPr="007D307D" w:rsidRDefault="005331FA" w:rsidP="002A7C6A">
            <w:pPr>
              <w:pStyle w:val="ListParagraph"/>
              <w:numPr>
                <w:ilvl w:val="0"/>
                <w:numId w:val="9"/>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t xml:space="preserve">Testing Center – the student must confirm with the instructor if </w:t>
            </w:r>
            <w:r w:rsidR="00D25DB9" w:rsidRPr="007D307D">
              <w:rPr>
                <w:rFonts w:asciiTheme="minorHAnsi" w:eastAsiaTheme="majorEastAsia" w:hAnsiTheme="minorHAnsi" w:cstheme="minorHAnsi"/>
              </w:rPr>
              <w:t>the student wishes to test at a testing center. Test information about procedures will only be emailed</w:t>
            </w:r>
            <w:r w:rsidR="002064F1" w:rsidRPr="007D307D">
              <w:rPr>
                <w:rFonts w:asciiTheme="minorHAnsi" w:eastAsiaTheme="majorEastAsia" w:hAnsiTheme="minorHAnsi" w:cstheme="minorHAnsi"/>
              </w:rPr>
              <w:t xml:space="preserve"> to the testing center</w:t>
            </w:r>
            <w:r w:rsidR="00D25DB9" w:rsidRPr="007D307D">
              <w:rPr>
                <w:rFonts w:asciiTheme="minorHAnsi" w:eastAsiaTheme="majorEastAsia" w:hAnsiTheme="minorHAnsi" w:cstheme="minorHAnsi"/>
              </w:rPr>
              <w:t xml:space="preserve"> once the </w:t>
            </w:r>
            <w:r w:rsidR="002064F1" w:rsidRPr="007D307D">
              <w:rPr>
                <w:rFonts w:asciiTheme="minorHAnsi" w:eastAsiaTheme="majorEastAsia" w:hAnsiTheme="minorHAnsi" w:cstheme="minorHAnsi"/>
              </w:rPr>
              <w:t>instructor is informed.</w:t>
            </w:r>
          </w:p>
          <w:p w14:paraId="5125364D" w14:textId="1088CA6A" w:rsidR="009B5953" w:rsidRPr="007D307D" w:rsidRDefault="009B5953" w:rsidP="002A7C6A">
            <w:pPr>
              <w:pStyle w:val="ListParagraph"/>
              <w:numPr>
                <w:ilvl w:val="0"/>
                <w:numId w:val="9"/>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lastRenderedPageBreak/>
              <w:t xml:space="preserve">Pre-approved Proctor – Students may submit </w:t>
            </w:r>
            <w:r w:rsidR="005277C0" w:rsidRPr="007D307D">
              <w:rPr>
                <w:rFonts w:asciiTheme="minorHAnsi" w:eastAsiaTheme="majorEastAsia" w:hAnsiTheme="minorHAnsi" w:cstheme="minorHAnsi"/>
              </w:rPr>
              <w:t xml:space="preserve">a proctor nomination form </w:t>
            </w:r>
            <w:r w:rsidR="002C73B4" w:rsidRPr="007D307D">
              <w:rPr>
                <w:rFonts w:asciiTheme="minorHAnsi" w:eastAsiaTheme="majorEastAsia" w:hAnsiTheme="minorHAnsi" w:cstheme="minorHAnsi"/>
                <w:b/>
              </w:rPr>
              <w:t>at least</w:t>
            </w:r>
            <w:r w:rsidR="002C73B4" w:rsidRPr="007D307D">
              <w:rPr>
                <w:rFonts w:asciiTheme="minorHAnsi" w:eastAsiaTheme="majorEastAsia" w:hAnsiTheme="minorHAnsi" w:cstheme="minorHAnsi"/>
              </w:rPr>
              <w:t xml:space="preserve"> </w:t>
            </w:r>
            <w:r w:rsidR="005277C0" w:rsidRPr="007D307D">
              <w:rPr>
                <w:rFonts w:asciiTheme="minorHAnsi" w:eastAsiaTheme="majorEastAsia" w:hAnsiTheme="minorHAnsi" w:cstheme="minorHAnsi"/>
              </w:rPr>
              <w:t>two week</w:t>
            </w:r>
            <w:r w:rsidR="002C73B4" w:rsidRPr="007D307D">
              <w:rPr>
                <w:rFonts w:asciiTheme="minorHAnsi" w:eastAsiaTheme="majorEastAsia" w:hAnsiTheme="minorHAnsi" w:cstheme="minorHAnsi"/>
              </w:rPr>
              <w:t>s</w:t>
            </w:r>
            <w:r w:rsidR="005277C0" w:rsidRPr="007D307D">
              <w:rPr>
                <w:rFonts w:asciiTheme="minorHAnsi" w:eastAsiaTheme="majorEastAsia" w:hAnsiTheme="minorHAnsi" w:cstheme="minorHAnsi"/>
              </w:rPr>
              <w:t xml:space="preserve"> prior to the exam. Once the</w:t>
            </w:r>
            <w:r w:rsidR="002C10CF" w:rsidRPr="007D307D">
              <w:rPr>
                <w:rFonts w:asciiTheme="minorHAnsi" w:eastAsiaTheme="majorEastAsia" w:hAnsiTheme="minorHAnsi" w:cstheme="minorHAnsi"/>
              </w:rPr>
              <w:t xml:space="preserve"> proctor has been approved, test information </w:t>
            </w:r>
            <w:r w:rsidR="0058722E" w:rsidRPr="007D307D">
              <w:rPr>
                <w:rFonts w:asciiTheme="minorHAnsi" w:eastAsiaTheme="majorEastAsia" w:hAnsiTheme="minorHAnsi" w:cstheme="minorHAnsi"/>
              </w:rPr>
              <w:t xml:space="preserve">and </w:t>
            </w:r>
            <w:r w:rsidR="002C10CF" w:rsidRPr="007D307D">
              <w:rPr>
                <w:rFonts w:asciiTheme="minorHAnsi" w:eastAsiaTheme="majorEastAsia" w:hAnsiTheme="minorHAnsi" w:cstheme="minorHAnsi"/>
              </w:rPr>
              <w:t>instructions will be emailed to the proctor.</w:t>
            </w:r>
          </w:p>
          <w:p w14:paraId="6AC9ED31" w14:textId="2140EF8F" w:rsidR="0058722E" w:rsidRPr="007D307D" w:rsidRDefault="00181BD8" w:rsidP="002A7C6A">
            <w:pPr>
              <w:pStyle w:val="ListParagraph"/>
              <w:numPr>
                <w:ilvl w:val="0"/>
                <w:numId w:val="9"/>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t xml:space="preserve">No Proctor </w:t>
            </w:r>
            <w:r w:rsidR="004D438A" w:rsidRPr="007D307D">
              <w:rPr>
                <w:rFonts w:asciiTheme="minorHAnsi" w:eastAsiaTheme="majorEastAsia" w:hAnsiTheme="minorHAnsi" w:cstheme="minorHAnsi"/>
              </w:rPr>
              <w:t>–</w:t>
            </w:r>
            <w:r w:rsidRPr="007D307D">
              <w:rPr>
                <w:rFonts w:asciiTheme="minorHAnsi" w:eastAsiaTheme="majorEastAsia" w:hAnsiTheme="minorHAnsi" w:cstheme="minorHAnsi"/>
              </w:rPr>
              <w:t xml:space="preserve"> </w:t>
            </w:r>
            <w:r w:rsidR="004D438A" w:rsidRPr="007D307D">
              <w:rPr>
                <w:rFonts w:asciiTheme="minorHAnsi" w:eastAsiaTheme="majorEastAsia" w:hAnsiTheme="minorHAnsi" w:cstheme="minorHAnsi"/>
              </w:rPr>
              <w:t>students can take the exam from any location without a proctor or testing center</w:t>
            </w:r>
            <w:r w:rsidR="00E25D1F" w:rsidRPr="007D307D">
              <w:rPr>
                <w:rFonts w:asciiTheme="minorHAnsi" w:eastAsiaTheme="majorEastAsia" w:hAnsiTheme="minorHAnsi" w:cstheme="minorHAnsi"/>
              </w:rPr>
              <w:t>. The student will need a laptop with a</w:t>
            </w:r>
            <w:r w:rsidR="0060385B" w:rsidRPr="007D307D">
              <w:rPr>
                <w:rFonts w:asciiTheme="minorHAnsi" w:eastAsiaTheme="majorEastAsia" w:hAnsiTheme="minorHAnsi" w:cstheme="minorHAnsi"/>
              </w:rPr>
              <w:t xml:space="preserve"> webcam and microphone. </w:t>
            </w:r>
          </w:p>
          <w:p w14:paraId="30406AA2" w14:textId="6AAF93D1" w:rsidR="00A8319D" w:rsidRDefault="000F6E0E" w:rsidP="00C62DA1">
            <w:pPr>
              <w:pStyle w:val="Heading2"/>
              <w:outlineLvl w:val="1"/>
            </w:pPr>
            <w:r>
              <w:t>Final Exam</w:t>
            </w:r>
            <w:r w:rsidR="00A8319D" w:rsidRPr="00A8319D">
              <w:t xml:space="preserve"> (</w:t>
            </w:r>
            <w:r>
              <w:t>30</w:t>
            </w:r>
            <w:r w:rsidR="00A8319D" w:rsidRPr="00A8319D">
              <w:t>%)</w:t>
            </w:r>
          </w:p>
          <w:p w14:paraId="7C827104" w14:textId="4DBB46F2" w:rsidR="00773C3B" w:rsidRPr="007D307D" w:rsidRDefault="00773C3B" w:rsidP="00773C3B">
            <w:pPr>
              <w:rPr>
                <w:rFonts w:asciiTheme="minorHAnsi" w:eastAsiaTheme="majorEastAsia" w:hAnsiTheme="minorHAnsi" w:cstheme="minorHAnsi"/>
              </w:rPr>
            </w:pPr>
            <w:r w:rsidRPr="007D307D">
              <w:rPr>
                <w:rFonts w:asciiTheme="minorHAnsi" w:eastAsiaTheme="majorEastAsia" w:hAnsiTheme="minorHAnsi" w:cstheme="minorHAnsi"/>
              </w:rPr>
              <w:t xml:space="preserve">Final exam covers units 3 – 5. The questions will come from the quizzes and the unit tests. </w:t>
            </w:r>
            <w:r w:rsidR="002A7C6A">
              <w:rPr>
                <w:rFonts w:asciiTheme="minorHAnsi" w:eastAsiaTheme="majorEastAsia" w:hAnsiTheme="minorHAnsi" w:cstheme="minorHAnsi"/>
              </w:rPr>
              <w:t xml:space="preserve">Students </w:t>
            </w:r>
            <w:r w:rsidR="00271E54">
              <w:rPr>
                <w:rFonts w:asciiTheme="minorHAnsi" w:eastAsiaTheme="majorEastAsia" w:hAnsiTheme="minorHAnsi" w:cstheme="minorHAnsi"/>
              </w:rPr>
              <w:t>will not</w:t>
            </w:r>
            <w:r w:rsidR="002A7C6A">
              <w:rPr>
                <w:rFonts w:asciiTheme="minorHAnsi" w:eastAsiaTheme="majorEastAsia" w:hAnsiTheme="minorHAnsi" w:cstheme="minorHAnsi"/>
              </w:rPr>
              <w:t xml:space="preserve"> gain access until they complete </w:t>
            </w:r>
            <w:r w:rsidR="00271E54">
              <w:rPr>
                <w:rFonts w:asciiTheme="minorHAnsi" w:eastAsiaTheme="majorEastAsia" w:hAnsiTheme="minorHAnsi" w:cstheme="minorHAnsi"/>
              </w:rPr>
              <w:t xml:space="preserve">Unit 3 and Unit 4. </w:t>
            </w:r>
            <w:r w:rsidRPr="007D307D">
              <w:rPr>
                <w:rFonts w:asciiTheme="minorHAnsi" w:eastAsiaTheme="majorEastAsia" w:hAnsiTheme="minorHAnsi" w:cstheme="minorHAnsi"/>
              </w:rPr>
              <w:t>The student may use scratch paper and a calculator on the exam. Formulas are provided on the test. This is a proctored exam delivered as an online test and must be taken using Respondus Lockdown Browser. Students have three options for taking this exam.</w:t>
            </w:r>
          </w:p>
          <w:p w14:paraId="3336B2F2" w14:textId="77777777" w:rsidR="00773C3B" w:rsidRPr="007D307D" w:rsidRDefault="00773C3B" w:rsidP="002A7C6A">
            <w:pPr>
              <w:pStyle w:val="ListParagraph"/>
              <w:numPr>
                <w:ilvl w:val="0"/>
                <w:numId w:val="10"/>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t>Testing Center – the student must confirm with the instructor if the student wishes to test at a testing center. Test information about procedures will only be emailed to the testing center once the instructor is informed.</w:t>
            </w:r>
          </w:p>
          <w:p w14:paraId="547BB791" w14:textId="77777777" w:rsidR="00773C3B" w:rsidRPr="007D307D" w:rsidRDefault="00773C3B" w:rsidP="002A7C6A">
            <w:pPr>
              <w:pStyle w:val="ListParagraph"/>
              <w:numPr>
                <w:ilvl w:val="0"/>
                <w:numId w:val="10"/>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t xml:space="preserve">Pre-approved Proctor – Students may submit a proctor nomination form </w:t>
            </w:r>
            <w:r w:rsidRPr="007D307D">
              <w:rPr>
                <w:rFonts w:asciiTheme="minorHAnsi" w:eastAsiaTheme="majorEastAsia" w:hAnsiTheme="minorHAnsi" w:cstheme="minorHAnsi"/>
                <w:b/>
              </w:rPr>
              <w:t>at least</w:t>
            </w:r>
            <w:r w:rsidRPr="007D307D">
              <w:rPr>
                <w:rFonts w:asciiTheme="minorHAnsi" w:eastAsiaTheme="majorEastAsia" w:hAnsiTheme="minorHAnsi" w:cstheme="minorHAnsi"/>
              </w:rPr>
              <w:t xml:space="preserve"> two weeks prior to the exam. Once the proctor has been approved, test information and instructions will be emailed to the proctor.</w:t>
            </w:r>
          </w:p>
          <w:p w14:paraId="3A764AD7" w14:textId="57D7DFB4" w:rsidR="00A8319D" w:rsidRPr="0073012F" w:rsidRDefault="00773C3B" w:rsidP="00CA2286">
            <w:pPr>
              <w:pStyle w:val="ListParagraph"/>
              <w:numPr>
                <w:ilvl w:val="0"/>
                <w:numId w:val="10"/>
              </w:numPr>
              <w:spacing w:after="0" w:line="240" w:lineRule="auto"/>
              <w:rPr>
                <w:rFonts w:asciiTheme="minorHAnsi" w:eastAsiaTheme="majorEastAsia" w:hAnsiTheme="minorHAnsi" w:cstheme="minorHAnsi"/>
              </w:rPr>
            </w:pPr>
            <w:r w:rsidRPr="007D307D">
              <w:rPr>
                <w:rFonts w:asciiTheme="minorHAnsi" w:eastAsiaTheme="majorEastAsia" w:hAnsiTheme="minorHAnsi" w:cstheme="minorHAnsi"/>
              </w:rPr>
              <w:t xml:space="preserve">No Proctor – students can take the exam from any location without a proctor or testing center. The student will need a laptop with a webcam and microphone. </w:t>
            </w:r>
          </w:p>
        </w:tc>
      </w:tr>
      <w:tr w:rsidR="004454A1" w:rsidRPr="004F006D" w14:paraId="7BE9E35F" w14:textId="77777777" w:rsidTr="665A494B">
        <w:tc>
          <w:tcPr>
            <w:tcW w:w="2790" w:type="dxa"/>
          </w:tcPr>
          <w:p w14:paraId="159A2271" w14:textId="0E6F76FF" w:rsidR="004454A1" w:rsidRPr="004454A1" w:rsidRDefault="004454A1" w:rsidP="002A461F">
            <w:pPr>
              <w:rPr>
                <w:rFonts w:asciiTheme="minorHAnsi" w:hAnsiTheme="minorHAnsi" w:cstheme="minorHAnsi"/>
              </w:rPr>
            </w:pPr>
            <w:r w:rsidRPr="004454A1">
              <w:rPr>
                <w:rFonts w:asciiTheme="minorHAnsi" w:hAnsiTheme="minorHAnsi" w:cstheme="minorHAnsi"/>
              </w:rPr>
              <w:lastRenderedPageBreak/>
              <w:t>Blackboard Collaborate</w:t>
            </w:r>
          </w:p>
        </w:tc>
        <w:tc>
          <w:tcPr>
            <w:tcW w:w="7953" w:type="dxa"/>
          </w:tcPr>
          <w:p w14:paraId="552808E4" w14:textId="4DF56EA6" w:rsidR="004454A1" w:rsidRPr="0073012F" w:rsidRDefault="00BF4C52" w:rsidP="002A461F">
            <w:pPr>
              <w:rPr>
                <w:rFonts w:asciiTheme="minorHAnsi" w:hAnsiTheme="minorHAnsi" w:cstheme="minorHAnsi"/>
              </w:rPr>
            </w:pPr>
            <w:r>
              <w:rPr>
                <w:rFonts w:asciiTheme="minorHAnsi" w:hAnsiTheme="minorHAnsi" w:cstheme="minorHAnsi"/>
              </w:rPr>
              <w:t>Five online meetings are held for students who are interested in extra help. A student must attend two of the pre-scheduled sessions. Sometimes your instructor will hold Question &amp; Answer sessions so that students can get help from the instructor. Students may also request an online meeting from the instructor.</w:t>
            </w:r>
          </w:p>
        </w:tc>
      </w:tr>
      <w:tr w:rsidR="005F6736" w:rsidRPr="005F6736" w14:paraId="5F08BF58" w14:textId="77777777" w:rsidTr="665A494B">
        <w:tc>
          <w:tcPr>
            <w:tcW w:w="2790" w:type="dxa"/>
          </w:tcPr>
          <w:p w14:paraId="06E1C1F4" w14:textId="43F3EC87" w:rsidR="005F6736" w:rsidRPr="005F6736" w:rsidRDefault="005F6736" w:rsidP="002A461F">
            <w:pPr>
              <w:rPr>
                <w:rFonts w:asciiTheme="minorHAnsi" w:hAnsiTheme="minorHAnsi" w:cstheme="minorHAnsi"/>
              </w:rPr>
            </w:pPr>
            <w:r>
              <w:rPr>
                <w:rFonts w:asciiTheme="minorHAnsi" w:hAnsiTheme="minorHAnsi" w:cstheme="minorHAnsi"/>
              </w:rPr>
              <w:t>Respondus Lockdown Browser</w:t>
            </w:r>
          </w:p>
        </w:tc>
        <w:tc>
          <w:tcPr>
            <w:tcW w:w="7953" w:type="dxa"/>
          </w:tcPr>
          <w:p w14:paraId="1DDA695C" w14:textId="79A19760" w:rsidR="005F6736" w:rsidRPr="005F6736" w:rsidRDefault="005F6736" w:rsidP="002A461F">
            <w:pPr>
              <w:rPr>
                <w:rFonts w:asciiTheme="minorHAnsi" w:hAnsiTheme="minorHAnsi" w:cstheme="minorHAnsi"/>
              </w:rPr>
            </w:pPr>
            <w:r>
              <w:rPr>
                <w:rFonts w:asciiTheme="minorHAnsi" w:hAnsiTheme="minorHAnsi" w:cstheme="minorHAnsi"/>
              </w:rPr>
              <w:t xml:space="preserve">The midterm and final exams are taken using a </w:t>
            </w:r>
            <w:r w:rsidR="00395126">
              <w:rPr>
                <w:rFonts w:asciiTheme="minorHAnsi" w:hAnsiTheme="minorHAnsi" w:cstheme="minorHAnsi"/>
              </w:rPr>
              <w:t xml:space="preserve">monitoring </w:t>
            </w:r>
            <w:r w:rsidR="00F157DB">
              <w:rPr>
                <w:rFonts w:asciiTheme="minorHAnsi" w:hAnsiTheme="minorHAnsi" w:cstheme="minorHAnsi"/>
              </w:rPr>
              <w:t>technology</w:t>
            </w:r>
            <w:r w:rsidR="00395126">
              <w:rPr>
                <w:rFonts w:asciiTheme="minorHAnsi" w:hAnsiTheme="minorHAnsi" w:cstheme="minorHAnsi"/>
              </w:rPr>
              <w:t xml:space="preserve"> called Respondus Lockdown Browser. Students are required to download the</w:t>
            </w:r>
            <w:r w:rsidR="00A060D1">
              <w:rPr>
                <w:rFonts w:asciiTheme="minorHAnsi" w:hAnsiTheme="minorHAnsi" w:cstheme="minorHAnsi"/>
              </w:rPr>
              <w:t xml:space="preserve"> browser with the link provided. Using another link will not allow the student to access the test. </w:t>
            </w:r>
            <w:r w:rsidR="00F75BA0">
              <w:rPr>
                <w:rFonts w:asciiTheme="minorHAnsi" w:hAnsiTheme="minorHAnsi" w:cstheme="minorHAnsi"/>
              </w:rPr>
              <w:t xml:space="preserve">If the student does not have access to the necessary technology, the student will ultimately have to test with an approved proctor or </w:t>
            </w:r>
            <w:r w:rsidR="00DC771F">
              <w:rPr>
                <w:rFonts w:asciiTheme="minorHAnsi" w:hAnsiTheme="minorHAnsi" w:cstheme="minorHAnsi"/>
              </w:rPr>
              <w:t xml:space="preserve">an approved testing center. Using a proctor and testing center </w:t>
            </w:r>
            <w:r w:rsidR="00D1382C">
              <w:rPr>
                <w:rFonts w:asciiTheme="minorHAnsi" w:hAnsiTheme="minorHAnsi" w:cstheme="minorHAnsi"/>
              </w:rPr>
              <w:t xml:space="preserve">means the instructor must communicate testing </w:t>
            </w:r>
            <w:r w:rsidR="000B504A">
              <w:rPr>
                <w:rFonts w:asciiTheme="minorHAnsi" w:hAnsiTheme="minorHAnsi" w:cstheme="minorHAnsi"/>
              </w:rPr>
              <w:t>information</w:t>
            </w:r>
            <w:r w:rsidR="00D1382C">
              <w:rPr>
                <w:rFonts w:asciiTheme="minorHAnsi" w:hAnsiTheme="minorHAnsi" w:cstheme="minorHAnsi"/>
              </w:rPr>
              <w:t xml:space="preserve"> to arrange for </w:t>
            </w:r>
            <w:r w:rsidR="000B504A">
              <w:rPr>
                <w:rFonts w:asciiTheme="minorHAnsi" w:hAnsiTheme="minorHAnsi" w:cstheme="minorHAnsi"/>
              </w:rPr>
              <w:t xml:space="preserve">access to the test. This will take time and therefore requires at least two weeks of advanced notice. Using an already approved </w:t>
            </w:r>
            <w:r w:rsidR="005C4816">
              <w:rPr>
                <w:rFonts w:asciiTheme="minorHAnsi" w:hAnsiTheme="minorHAnsi" w:cstheme="minorHAnsi"/>
              </w:rPr>
              <w:t>proctor or testing center will only require at least 5 business days.</w:t>
            </w:r>
          </w:p>
        </w:tc>
      </w:tr>
      <w:tr w:rsidR="008A4ECA" w:rsidRPr="004F006D" w14:paraId="595625A5" w14:textId="77777777" w:rsidTr="665A494B">
        <w:tc>
          <w:tcPr>
            <w:tcW w:w="2790" w:type="dxa"/>
          </w:tcPr>
          <w:p w14:paraId="1AB29272" w14:textId="77777777" w:rsidR="008A4ECA" w:rsidRPr="00267D0F" w:rsidRDefault="008A4ECA" w:rsidP="002A461F">
            <w:pPr>
              <w:rPr>
                <w:rFonts w:asciiTheme="minorHAnsi" w:hAnsiTheme="minorHAnsi" w:cstheme="minorHAnsi"/>
                <w:szCs w:val="22"/>
              </w:rPr>
            </w:pPr>
            <w:r w:rsidRPr="00267D0F">
              <w:rPr>
                <w:rFonts w:asciiTheme="minorHAnsi" w:hAnsiTheme="minorHAnsi" w:cstheme="minorHAnsi"/>
                <w:szCs w:val="22"/>
              </w:rPr>
              <w:t>Grading Scale</w:t>
            </w:r>
          </w:p>
        </w:tc>
        <w:tc>
          <w:tcPr>
            <w:tcW w:w="7953" w:type="dxa"/>
          </w:tcPr>
          <w:p w14:paraId="4FA8D85C" w14:textId="0D61BDC8" w:rsidR="008A4ECA" w:rsidRPr="00267D0F" w:rsidRDefault="00F87703" w:rsidP="002A461F">
            <w:pPr>
              <w:rPr>
                <w:rFonts w:asciiTheme="minorHAnsi" w:hAnsiTheme="minorHAnsi" w:cstheme="minorHAnsi"/>
              </w:rPr>
            </w:pPr>
            <w:r w:rsidRPr="00267D0F">
              <w:rPr>
                <w:rFonts w:asciiTheme="minorHAnsi" w:hAnsiTheme="minorHAnsi" w:cstheme="minorHAnsi"/>
                <w:szCs w:val="22"/>
              </w:rPr>
              <w:t>90</w:t>
            </w:r>
            <w:r w:rsidR="000F6E0E" w:rsidRPr="00267D0F">
              <w:rPr>
                <w:rFonts w:asciiTheme="minorHAnsi" w:hAnsiTheme="minorHAnsi" w:cstheme="minorHAnsi"/>
                <w:szCs w:val="22"/>
              </w:rPr>
              <w:t>0</w:t>
            </w:r>
            <w:r w:rsidRPr="00267D0F">
              <w:rPr>
                <w:rFonts w:asciiTheme="minorHAnsi" w:hAnsiTheme="minorHAnsi" w:cstheme="minorHAnsi"/>
                <w:szCs w:val="22"/>
              </w:rPr>
              <w:t xml:space="preserve"> – 100</w:t>
            </w:r>
            <w:r w:rsidR="000F6E0E" w:rsidRPr="00267D0F">
              <w:rPr>
                <w:rFonts w:asciiTheme="minorHAnsi" w:hAnsiTheme="minorHAnsi" w:cstheme="minorHAnsi"/>
                <w:szCs w:val="22"/>
              </w:rPr>
              <w:t>0</w:t>
            </w:r>
            <w:r w:rsidRPr="00267D0F">
              <w:rPr>
                <w:rFonts w:asciiTheme="minorHAnsi" w:hAnsiTheme="minorHAnsi" w:cstheme="minorHAnsi"/>
                <w:szCs w:val="22"/>
              </w:rPr>
              <w:t xml:space="preserve"> </w:t>
            </w:r>
            <w:r w:rsidR="00A8319D" w:rsidRPr="00267D0F">
              <w:rPr>
                <w:rFonts w:asciiTheme="minorHAnsi" w:hAnsiTheme="minorHAnsi" w:cstheme="minorHAnsi"/>
              </w:rPr>
              <w:sym w:font="Wingdings" w:char="F0E0"/>
            </w:r>
            <w:r w:rsidR="00A8319D" w:rsidRPr="00267D0F">
              <w:rPr>
                <w:rFonts w:asciiTheme="minorHAnsi" w:hAnsiTheme="minorHAnsi" w:cstheme="minorHAnsi"/>
              </w:rPr>
              <w:t xml:space="preserve"> A</w:t>
            </w:r>
          </w:p>
          <w:p w14:paraId="1B811D10" w14:textId="281B445B" w:rsidR="00A8319D" w:rsidRPr="00267D0F" w:rsidRDefault="00A8319D" w:rsidP="002A461F">
            <w:pPr>
              <w:rPr>
                <w:rFonts w:asciiTheme="minorHAnsi" w:hAnsiTheme="minorHAnsi" w:cstheme="minorHAnsi"/>
              </w:rPr>
            </w:pPr>
            <w:r w:rsidRPr="00267D0F">
              <w:rPr>
                <w:rFonts w:asciiTheme="minorHAnsi" w:hAnsiTheme="minorHAnsi" w:cstheme="minorHAnsi"/>
                <w:szCs w:val="22"/>
              </w:rPr>
              <w:t>80</w:t>
            </w:r>
            <w:r w:rsidR="000F6E0E" w:rsidRPr="00267D0F">
              <w:rPr>
                <w:rFonts w:asciiTheme="minorHAnsi" w:hAnsiTheme="minorHAnsi" w:cstheme="minorHAnsi"/>
                <w:szCs w:val="22"/>
              </w:rPr>
              <w:t>0</w:t>
            </w:r>
            <w:r w:rsidRPr="00267D0F">
              <w:rPr>
                <w:rFonts w:asciiTheme="minorHAnsi" w:hAnsiTheme="minorHAnsi" w:cstheme="minorHAnsi"/>
                <w:szCs w:val="22"/>
              </w:rPr>
              <w:t xml:space="preserve"> – 89</w:t>
            </w:r>
            <w:r w:rsidR="000F6E0E" w:rsidRPr="00267D0F">
              <w:rPr>
                <w:rFonts w:asciiTheme="minorHAnsi" w:hAnsiTheme="minorHAnsi" w:cstheme="minorHAnsi"/>
                <w:szCs w:val="22"/>
              </w:rPr>
              <w:t>9</w:t>
            </w:r>
            <w:r w:rsidRPr="00267D0F">
              <w:rPr>
                <w:rFonts w:asciiTheme="minorHAnsi" w:hAnsiTheme="minorHAnsi" w:cstheme="minorHAnsi"/>
                <w:szCs w:val="22"/>
              </w:rPr>
              <w:t xml:space="preserve"> </w:t>
            </w:r>
            <w:r w:rsidRPr="00267D0F">
              <w:rPr>
                <w:rFonts w:asciiTheme="minorHAnsi" w:hAnsiTheme="minorHAnsi" w:cstheme="minorHAnsi"/>
              </w:rPr>
              <w:sym w:font="Wingdings" w:char="F0E0"/>
            </w:r>
            <w:r w:rsidRPr="00267D0F">
              <w:rPr>
                <w:rFonts w:asciiTheme="minorHAnsi" w:hAnsiTheme="minorHAnsi" w:cstheme="minorHAnsi"/>
              </w:rPr>
              <w:t xml:space="preserve"> B</w:t>
            </w:r>
          </w:p>
          <w:p w14:paraId="4344A7E8" w14:textId="16B22136" w:rsidR="00A8319D" w:rsidRPr="00267D0F" w:rsidRDefault="00A8319D" w:rsidP="002A461F">
            <w:pPr>
              <w:rPr>
                <w:rFonts w:asciiTheme="minorHAnsi" w:hAnsiTheme="minorHAnsi" w:cstheme="minorHAnsi"/>
              </w:rPr>
            </w:pPr>
            <w:r w:rsidRPr="00267D0F">
              <w:rPr>
                <w:rFonts w:asciiTheme="minorHAnsi" w:hAnsiTheme="minorHAnsi" w:cstheme="minorHAnsi"/>
                <w:szCs w:val="22"/>
              </w:rPr>
              <w:t>70</w:t>
            </w:r>
            <w:r w:rsidR="000F6E0E" w:rsidRPr="00267D0F">
              <w:rPr>
                <w:rFonts w:asciiTheme="minorHAnsi" w:hAnsiTheme="minorHAnsi" w:cstheme="minorHAnsi"/>
                <w:szCs w:val="22"/>
              </w:rPr>
              <w:t>0</w:t>
            </w:r>
            <w:r w:rsidRPr="00267D0F">
              <w:rPr>
                <w:rFonts w:asciiTheme="minorHAnsi" w:hAnsiTheme="minorHAnsi" w:cstheme="minorHAnsi"/>
                <w:szCs w:val="22"/>
              </w:rPr>
              <w:t xml:space="preserve"> – 79</w:t>
            </w:r>
            <w:r w:rsidR="000F6E0E" w:rsidRPr="00267D0F">
              <w:rPr>
                <w:rFonts w:asciiTheme="minorHAnsi" w:hAnsiTheme="minorHAnsi" w:cstheme="minorHAnsi"/>
                <w:szCs w:val="22"/>
              </w:rPr>
              <w:t>9</w:t>
            </w:r>
            <w:r w:rsidRPr="00267D0F">
              <w:rPr>
                <w:rFonts w:asciiTheme="minorHAnsi" w:hAnsiTheme="minorHAnsi" w:cstheme="minorHAnsi"/>
                <w:szCs w:val="22"/>
              </w:rPr>
              <w:t xml:space="preserve"> </w:t>
            </w:r>
            <w:r w:rsidRPr="00267D0F">
              <w:rPr>
                <w:rFonts w:asciiTheme="minorHAnsi" w:hAnsiTheme="minorHAnsi" w:cstheme="minorHAnsi"/>
              </w:rPr>
              <w:sym w:font="Wingdings" w:char="F0E0"/>
            </w:r>
            <w:r w:rsidRPr="00267D0F">
              <w:rPr>
                <w:rFonts w:asciiTheme="minorHAnsi" w:hAnsiTheme="minorHAnsi" w:cstheme="minorHAnsi"/>
              </w:rPr>
              <w:t xml:space="preserve"> C</w:t>
            </w:r>
          </w:p>
          <w:p w14:paraId="3BEA58DB" w14:textId="1273F36F" w:rsidR="00A8319D" w:rsidRPr="00267D0F" w:rsidRDefault="00A8319D" w:rsidP="002A461F">
            <w:pPr>
              <w:rPr>
                <w:rFonts w:asciiTheme="minorHAnsi" w:hAnsiTheme="minorHAnsi" w:cstheme="minorHAnsi"/>
              </w:rPr>
            </w:pPr>
            <w:r w:rsidRPr="00267D0F">
              <w:rPr>
                <w:rFonts w:asciiTheme="minorHAnsi" w:hAnsiTheme="minorHAnsi" w:cstheme="minorHAnsi"/>
                <w:szCs w:val="22"/>
              </w:rPr>
              <w:t>67</w:t>
            </w:r>
            <w:r w:rsidR="000F6E0E" w:rsidRPr="00267D0F">
              <w:rPr>
                <w:rFonts w:asciiTheme="minorHAnsi" w:hAnsiTheme="minorHAnsi" w:cstheme="minorHAnsi"/>
                <w:szCs w:val="22"/>
              </w:rPr>
              <w:t>0</w:t>
            </w:r>
            <w:r w:rsidRPr="00267D0F">
              <w:rPr>
                <w:rFonts w:asciiTheme="minorHAnsi" w:hAnsiTheme="minorHAnsi" w:cstheme="minorHAnsi"/>
                <w:szCs w:val="22"/>
              </w:rPr>
              <w:t xml:space="preserve"> – 69</w:t>
            </w:r>
            <w:r w:rsidR="000F6E0E" w:rsidRPr="00267D0F">
              <w:rPr>
                <w:rFonts w:asciiTheme="minorHAnsi" w:hAnsiTheme="minorHAnsi" w:cstheme="minorHAnsi"/>
                <w:szCs w:val="22"/>
              </w:rPr>
              <w:t>9</w:t>
            </w:r>
            <w:r w:rsidRPr="00267D0F">
              <w:rPr>
                <w:rFonts w:asciiTheme="minorHAnsi" w:hAnsiTheme="minorHAnsi" w:cstheme="minorHAnsi"/>
                <w:szCs w:val="22"/>
              </w:rPr>
              <w:t xml:space="preserve"> </w:t>
            </w:r>
            <w:r w:rsidRPr="00267D0F">
              <w:rPr>
                <w:rFonts w:asciiTheme="minorHAnsi" w:hAnsiTheme="minorHAnsi" w:cstheme="minorHAnsi"/>
              </w:rPr>
              <w:sym w:font="Wingdings" w:char="F0E0"/>
            </w:r>
            <w:r w:rsidRPr="00267D0F">
              <w:rPr>
                <w:rFonts w:asciiTheme="minorHAnsi" w:hAnsiTheme="minorHAnsi" w:cstheme="minorHAnsi"/>
              </w:rPr>
              <w:t xml:space="preserve"> D</w:t>
            </w:r>
          </w:p>
          <w:p w14:paraId="285FA0C7" w14:textId="36381B3F" w:rsidR="00A8319D" w:rsidRPr="00267D0F" w:rsidRDefault="00A8319D" w:rsidP="002A461F">
            <w:pPr>
              <w:rPr>
                <w:rFonts w:asciiTheme="minorHAnsi" w:hAnsiTheme="minorHAnsi" w:cstheme="minorHAnsi"/>
              </w:rPr>
            </w:pPr>
            <w:r w:rsidRPr="00267D0F">
              <w:rPr>
                <w:rFonts w:asciiTheme="minorHAnsi" w:hAnsiTheme="minorHAnsi" w:cstheme="minorHAnsi"/>
                <w:szCs w:val="22"/>
              </w:rPr>
              <w:t>0 – 66</w:t>
            </w:r>
            <w:r w:rsidR="000F6E0E" w:rsidRPr="00267D0F">
              <w:rPr>
                <w:rFonts w:asciiTheme="minorHAnsi" w:hAnsiTheme="minorHAnsi" w:cstheme="minorHAnsi"/>
                <w:szCs w:val="22"/>
              </w:rPr>
              <w:t>0</w:t>
            </w:r>
            <w:r w:rsidRPr="00267D0F">
              <w:rPr>
                <w:rFonts w:asciiTheme="minorHAnsi" w:hAnsiTheme="minorHAnsi" w:cstheme="minorHAnsi"/>
                <w:szCs w:val="22"/>
              </w:rPr>
              <w:t xml:space="preserve"> </w:t>
            </w:r>
            <w:r w:rsidRPr="00267D0F">
              <w:rPr>
                <w:rFonts w:asciiTheme="minorHAnsi" w:hAnsiTheme="minorHAnsi" w:cstheme="minorHAnsi"/>
              </w:rPr>
              <w:sym w:font="Wingdings" w:char="F0E0"/>
            </w:r>
            <w:r w:rsidRPr="00267D0F">
              <w:rPr>
                <w:rFonts w:asciiTheme="minorHAnsi" w:hAnsiTheme="minorHAnsi" w:cstheme="minorHAnsi"/>
              </w:rPr>
              <w:t xml:space="preserve"> F</w:t>
            </w:r>
          </w:p>
          <w:p w14:paraId="77A7B640" w14:textId="47D64118" w:rsidR="004F09A0" w:rsidRPr="00267D0F" w:rsidRDefault="004F09A0" w:rsidP="004F09A0">
            <w:pPr>
              <w:rPr>
                <w:rFonts w:asciiTheme="minorHAnsi" w:hAnsiTheme="minorHAnsi" w:cstheme="minorHAnsi"/>
              </w:rPr>
            </w:pPr>
            <w:r w:rsidRPr="00267D0F">
              <w:rPr>
                <w:rFonts w:asciiTheme="minorHAnsi" w:hAnsiTheme="minorHAnsi" w:cstheme="minorHAnsi"/>
              </w:rPr>
              <w:t xml:space="preserve">Note: grades are not rounded more than </w:t>
            </w:r>
            <w:r w:rsidR="00BA3FB3" w:rsidRPr="00267D0F">
              <w:rPr>
                <w:rFonts w:asciiTheme="minorHAnsi" w:hAnsiTheme="minorHAnsi" w:cstheme="minorHAnsi"/>
              </w:rPr>
              <w:t>5</w:t>
            </w:r>
            <w:r w:rsidRPr="00267D0F">
              <w:rPr>
                <w:rFonts w:asciiTheme="minorHAnsi" w:hAnsiTheme="minorHAnsi" w:cstheme="minorHAnsi"/>
              </w:rPr>
              <w:t xml:space="preserve"> points</w:t>
            </w:r>
          </w:p>
          <w:p w14:paraId="7807ABC9" w14:textId="77777777" w:rsidR="004F09A0" w:rsidRPr="00267D0F" w:rsidRDefault="004F09A0" w:rsidP="002A461F">
            <w:pPr>
              <w:rPr>
                <w:rFonts w:asciiTheme="minorHAnsi" w:hAnsiTheme="minorHAnsi" w:cstheme="minorHAnsi"/>
                <w:szCs w:val="22"/>
              </w:rPr>
            </w:pPr>
            <w:r w:rsidRPr="00267D0F">
              <w:rPr>
                <w:rFonts w:asciiTheme="minorHAnsi" w:hAnsiTheme="minorHAnsi" w:cstheme="minorHAnsi"/>
                <w:szCs w:val="22"/>
              </w:rPr>
              <w:t>Grade of I for an Incomplete is only given in extreme circumstances with documented proof of an inability to complete the course.</w:t>
            </w:r>
          </w:p>
        </w:tc>
      </w:tr>
      <w:tr w:rsidR="008A4ECA" w:rsidRPr="00F86F6A" w14:paraId="56B11A39" w14:textId="77777777" w:rsidTr="665A494B">
        <w:trPr>
          <w:trHeight w:val="1078"/>
        </w:trPr>
        <w:tc>
          <w:tcPr>
            <w:tcW w:w="2790" w:type="dxa"/>
          </w:tcPr>
          <w:p w14:paraId="58EF0CDF"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Exams and Assignments</w:t>
            </w:r>
          </w:p>
        </w:tc>
        <w:tc>
          <w:tcPr>
            <w:tcW w:w="7953" w:type="dxa"/>
          </w:tcPr>
          <w:p w14:paraId="1DE43424" w14:textId="7E496567" w:rsidR="00CA2286" w:rsidRPr="00CA2286" w:rsidRDefault="00BA3FB3" w:rsidP="00CA2286">
            <w:pPr>
              <w:rPr>
                <w:rFonts w:cs="Arial"/>
              </w:rPr>
            </w:pPr>
            <w:r>
              <w:rPr>
                <w:rFonts w:asciiTheme="minorHAnsi" w:hAnsiTheme="minorHAnsi" w:cs="Arial"/>
                <w:szCs w:val="22"/>
              </w:rPr>
              <w:t xml:space="preserve">See Course Outline </w:t>
            </w:r>
          </w:p>
        </w:tc>
      </w:tr>
      <w:tr w:rsidR="008A4ECA" w:rsidRPr="00F86F6A" w14:paraId="05FCC6C1" w14:textId="77777777" w:rsidTr="665A494B">
        <w:tc>
          <w:tcPr>
            <w:tcW w:w="2790" w:type="dxa"/>
          </w:tcPr>
          <w:p w14:paraId="6347F20B" w14:textId="77777777" w:rsidR="008A4ECA" w:rsidRPr="00F86F6A" w:rsidRDefault="008A4ECA" w:rsidP="002A461F">
            <w:pPr>
              <w:rPr>
                <w:rFonts w:asciiTheme="minorHAnsi" w:hAnsiTheme="minorHAnsi" w:cs="Arial"/>
                <w:szCs w:val="22"/>
              </w:rPr>
            </w:pPr>
            <w:r w:rsidRPr="00F86F6A">
              <w:rPr>
                <w:rFonts w:asciiTheme="minorHAnsi" w:hAnsiTheme="minorHAnsi" w:cs="Arial"/>
                <w:szCs w:val="22"/>
              </w:rPr>
              <w:t>Attendance Policy</w:t>
            </w:r>
          </w:p>
        </w:tc>
        <w:tc>
          <w:tcPr>
            <w:tcW w:w="7953" w:type="dxa"/>
          </w:tcPr>
          <w:p w14:paraId="38072AAB" w14:textId="261BA695" w:rsidR="008A4ECA" w:rsidRPr="00F86F6A" w:rsidRDefault="00D70EAF" w:rsidP="00D70EAF">
            <w:pPr>
              <w:rPr>
                <w:rFonts w:asciiTheme="minorHAnsi" w:hAnsiTheme="minorHAnsi" w:cs="Arial"/>
                <w:szCs w:val="22"/>
              </w:rPr>
            </w:pPr>
            <w:r w:rsidRPr="00D70EAF">
              <w:rPr>
                <w:rFonts w:asciiTheme="minorHAnsi" w:hAnsiTheme="minorHAnsi" w:cs="Arial"/>
                <w:szCs w:val="22"/>
              </w:rPr>
              <w:t xml:space="preserve">Attendance is an important part of your success in this course.  Absences are generally detrimental to one’s performance in a course.  You are expected to work </w:t>
            </w:r>
            <w:r w:rsidR="0029079B" w:rsidRPr="00D70EAF">
              <w:rPr>
                <w:rFonts w:asciiTheme="minorHAnsi" w:hAnsiTheme="minorHAnsi" w:cs="Arial"/>
                <w:szCs w:val="22"/>
              </w:rPr>
              <w:t>daily in</w:t>
            </w:r>
            <w:r w:rsidRPr="00D70EAF">
              <w:rPr>
                <w:rFonts w:asciiTheme="minorHAnsi" w:hAnsiTheme="minorHAnsi" w:cs="Arial"/>
                <w:szCs w:val="22"/>
              </w:rPr>
              <w:t xml:space="preserve"> order that you may increase your chances for a successful semester in this course.  Inconsistent working, inactivity and submitting late </w:t>
            </w:r>
            <w:r w:rsidR="0029079B" w:rsidRPr="00D70EAF">
              <w:rPr>
                <w:rFonts w:asciiTheme="minorHAnsi" w:hAnsiTheme="minorHAnsi" w:cs="Arial"/>
                <w:szCs w:val="22"/>
              </w:rPr>
              <w:t xml:space="preserve">work </w:t>
            </w:r>
            <w:r w:rsidR="00087B38" w:rsidRPr="00D70EAF">
              <w:rPr>
                <w:rFonts w:asciiTheme="minorHAnsi" w:hAnsiTheme="minorHAnsi" w:cs="Arial"/>
                <w:szCs w:val="22"/>
              </w:rPr>
              <w:t>can result</w:t>
            </w:r>
            <w:r w:rsidRPr="00D70EAF">
              <w:rPr>
                <w:rFonts w:asciiTheme="minorHAnsi" w:hAnsiTheme="minorHAnsi" w:cs="Arial"/>
                <w:szCs w:val="22"/>
              </w:rPr>
              <w:t xml:space="preserve"> in a deduction of professionalism points.</w:t>
            </w:r>
          </w:p>
        </w:tc>
      </w:tr>
    </w:tbl>
    <w:p w14:paraId="4D618B6A" w14:textId="77777777" w:rsidR="008A4ECA" w:rsidRPr="008A4ECA" w:rsidRDefault="008A4ECA" w:rsidP="008A4ECA"/>
    <w:p w14:paraId="322E4F47" w14:textId="77777777" w:rsidR="008A4ECA" w:rsidRDefault="008A4ECA" w:rsidP="008A4ECA">
      <w:pPr>
        <w:pStyle w:val="Heading1"/>
      </w:pPr>
      <w:r>
        <w:t>Institutional Policies</w:t>
      </w:r>
    </w:p>
    <w:tbl>
      <w:tblPr>
        <w:tblStyle w:val="TableGridLight"/>
        <w:tblW w:w="10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Caption w:val="Institutional Policies"/>
        <w:tblDescription w:val="Contains the webpage link to institutional policies."/>
      </w:tblPr>
      <w:tblGrid>
        <w:gridCol w:w="2070"/>
        <w:gridCol w:w="8673"/>
      </w:tblGrid>
      <w:tr w:rsidR="008A4ECA" w:rsidRPr="00F86F6A" w14:paraId="04B359AA" w14:textId="77777777" w:rsidTr="665A494B">
        <w:trPr>
          <w:tblHeader/>
        </w:trPr>
        <w:tc>
          <w:tcPr>
            <w:tcW w:w="2070" w:type="dxa"/>
          </w:tcPr>
          <w:p w14:paraId="35A4349B" w14:textId="77777777" w:rsidR="008A4ECA" w:rsidRPr="00F86F6A" w:rsidRDefault="008A4ECA" w:rsidP="002A461F">
            <w:pPr>
              <w:rPr>
                <w:rFonts w:asciiTheme="minorHAnsi" w:hAnsiTheme="minorHAnsi" w:cs="Arial"/>
                <w:szCs w:val="22"/>
              </w:rPr>
            </w:pPr>
            <w:r>
              <w:rPr>
                <w:rFonts w:asciiTheme="minorHAnsi" w:hAnsiTheme="minorHAnsi" w:cs="Arial"/>
                <w:szCs w:val="22"/>
              </w:rPr>
              <w:t>Institutional Policies</w:t>
            </w:r>
          </w:p>
        </w:tc>
        <w:tc>
          <w:tcPr>
            <w:tcW w:w="8673" w:type="dxa"/>
          </w:tcPr>
          <w:p w14:paraId="7782E1AB" w14:textId="77777777" w:rsidR="008A4ECA" w:rsidRPr="007D307D" w:rsidRDefault="005979F5" w:rsidP="002A461F">
            <w:pPr>
              <w:rPr>
                <w:rFonts w:asciiTheme="minorHAnsi" w:hAnsiTheme="minorHAnsi" w:cstheme="minorHAnsi"/>
                <w:szCs w:val="22"/>
              </w:rPr>
            </w:pPr>
            <w:hyperlink r:id="rId11" w:history="1">
              <w:r w:rsidR="002F708F" w:rsidRPr="007D307D">
                <w:rPr>
                  <w:rStyle w:val="Hyperlink"/>
                  <w:rFonts w:asciiTheme="minorHAnsi" w:eastAsiaTheme="majorEastAsia" w:hAnsiTheme="minorHAnsi" w:cstheme="minorHAnsi"/>
                  <w:szCs w:val="22"/>
                </w:rPr>
                <w:t>North Lake College Institutional Policies</w:t>
              </w:r>
            </w:hyperlink>
            <w:r w:rsidR="002F708F" w:rsidRPr="007D307D">
              <w:rPr>
                <w:rFonts w:asciiTheme="minorHAnsi" w:eastAsiaTheme="majorEastAsia" w:hAnsiTheme="minorHAnsi" w:cstheme="minorHAnsi"/>
                <w:szCs w:val="22"/>
              </w:rPr>
              <w:t xml:space="preserve"> </w:t>
            </w:r>
            <w:r w:rsidR="008A4ECA" w:rsidRPr="007D307D">
              <w:rPr>
                <w:rFonts w:asciiTheme="minorHAnsi" w:eastAsiaTheme="majorEastAsia" w:hAnsiTheme="minorHAnsi" w:cstheme="minorHAnsi"/>
                <w:szCs w:val="22"/>
              </w:rPr>
              <w:t>https://www.northlakecollege.edu/au/fastfacts/legal/pages/policies-for-syllabi.aspx</w:t>
            </w:r>
          </w:p>
          <w:p w14:paraId="73184246" w14:textId="77777777" w:rsidR="008A4ECA" w:rsidRPr="007D307D" w:rsidRDefault="008A4ECA" w:rsidP="002A461F">
            <w:pPr>
              <w:rPr>
                <w:rFonts w:asciiTheme="minorHAnsi" w:hAnsiTheme="minorHAnsi" w:cstheme="minorHAnsi"/>
                <w:szCs w:val="22"/>
              </w:rPr>
            </w:pPr>
          </w:p>
        </w:tc>
      </w:tr>
      <w:tr w:rsidR="00D70EAF" w:rsidRPr="00F86F6A" w14:paraId="770CD099" w14:textId="77777777" w:rsidTr="665A494B">
        <w:trPr>
          <w:tblHeader/>
        </w:trPr>
        <w:tc>
          <w:tcPr>
            <w:tcW w:w="2070" w:type="dxa"/>
          </w:tcPr>
          <w:p w14:paraId="34F92EBD" w14:textId="707AAA88" w:rsidR="00D70EAF" w:rsidRDefault="00D70EAF" w:rsidP="002A461F">
            <w:pPr>
              <w:rPr>
                <w:rFonts w:cs="Arial"/>
              </w:rPr>
            </w:pPr>
            <w:r>
              <w:rPr>
                <w:rFonts w:cs="Arial"/>
              </w:rPr>
              <w:t>Drop Policy</w:t>
            </w:r>
          </w:p>
        </w:tc>
        <w:tc>
          <w:tcPr>
            <w:tcW w:w="8673" w:type="dxa"/>
          </w:tcPr>
          <w:p w14:paraId="5682E80B" w14:textId="77A8F7E3" w:rsidR="00D70EAF" w:rsidRPr="007D307D" w:rsidRDefault="665A494B" w:rsidP="665A494B">
            <w:pPr>
              <w:rPr>
                <w:rStyle w:val="Hyperlink"/>
                <w:rFonts w:asciiTheme="minorHAnsi" w:eastAsia="Arial," w:hAnsiTheme="minorHAnsi" w:cstheme="minorHAnsi"/>
              </w:rPr>
            </w:pPr>
            <w:r w:rsidRPr="007D307D">
              <w:rPr>
                <w:rFonts w:asciiTheme="minorHAnsi" w:eastAsiaTheme="minorEastAsia" w:hAnsiTheme="minorHAnsi" w:cstheme="minorHAnsi"/>
              </w:rPr>
              <w:t xml:space="preserve">If you are unable to complete this course, you must officially withdraw by </w:t>
            </w:r>
            <w:r w:rsidR="00784EC2">
              <w:rPr>
                <w:rFonts w:asciiTheme="minorHAnsi" w:eastAsiaTheme="minorEastAsia" w:hAnsiTheme="minorHAnsi" w:cstheme="minorHAnsi"/>
                <w:b/>
                <w:bCs/>
              </w:rPr>
              <w:t>Tu</w:t>
            </w:r>
            <w:r w:rsidRPr="007D307D">
              <w:rPr>
                <w:rFonts w:asciiTheme="minorHAnsi" w:eastAsiaTheme="minorEastAsia" w:hAnsiTheme="minorHAnsi" w:cstheme="minorHAnsi"/>
                <w:b/>
                <w:bCs/>
              </w:rPr>
              <w:t xml:space="preserve">esday, </w:t>
            </w:r>
            <w:r w:rsidR="00A11E10">
              <w:rPr>
                <w:rFonts w:asciiTheme="minorHAnsi" w:eastAsiaTheme="minorEastAsia" w:hAnsiTheme="minorHAnsi" w:cstheme="minorHAnsi"/>
                <w:b/>
                <w:bCs/>
              </w:rPr>
              <w:t>A</w:t>
            </w:r>
            <w:r w:rsidR="004D57BB">
              <w:rPr>
                <w:rFonts w:asciiTheme="minorHAnsi" w:eastAsiaTheme="minorEastAsia" w:hAnsiTheme="minorHAnsi" w:cstheme="minorHAnsi"/>
                <w:b/>
                <w:bCs/>
              </w:rPr>
              <w:t>pril 30</w:t>
            </w:r>
            <w:r w:rsidR="004D57BB" w:rsidRPr="004D57BB">
              <w:rPr>
                <w:rFonts w:asciiTheme="minorHAnsi" w:eastAsiaTheme="minorEastAsia" w:hAnsiTheme="minorHAnsi" w:cstheme="minorHAnsi"/>
                <w:b/>
                <w:bCs/>
                <w:vertAlign w:val="superscript"/>
              </w:rPr>
              <w:t>th</w:t>
            </w:r>
            <w:r w:rsidRPr="007D307D">
              <w:rPr>
                <w:rFonts w:asciiTheme="minorHAnsi" w:eastAsiaTheme="minorEastAsia" w:hAnsiTheme="minorHAnsi" w:cstheme="minorHAnsi"/>
                <w:b/>
                <w:bCs/>
              </w:rPr>
              <w:t>,</w:t>
            </w:r>
            <w:r w:rsidR="004D57BB">
              <w:rPr>
                <w:rFonts w:asciiTheme="minorHAnsi" w:eastAsiaTheme="minorEastAsia" w:hAnsiTheme="minorHAnsi" w:cstheme="minorHAnsi"/>
                <w:b/>
                <w:bCs/>
              </w:rPr>
              <w:t xml:space="preserve"> </w:t>
            </w:r>
            <w:r w:rsidRPr="007D307D">
              <w:rPr>
                <w:rFonts w:asciiTheme="minorHAnsi" w:eastAsiaTheme="minorEastAsia" w:hAnsiTheme="minorHAnsi" w:cstheme="minorHAnsi"/>
              </w:rPr>
              <w:t xml:space="preserve"> your instructor cannot do it for you</w:t>
            </w:r>
            <w:r w:rsidRPr="007D307D">
              <w:rPr>
                <w:rStyle w:val="Hyperlink"/>
                <w:rFonts w:asciiTheme="minorHAnsi" w:eastAsia="Arial," w:hAnsiTheme="minorHAnsi" w:cstheme="minorHAnsi"/>
              </w:rPr>
              <w:t>.</w:t>
            </w:r>
          </w:p>
        </w:tc>
      </w:tr>
    </w:tbl>
    <w:p w14:paraId="23EB80AD" w14:textId="77777777" w:rsidR="008A4ECA" w:rsidRDefault="008A4ECA" w:rsidP="008A4ECA">
      <w:pPr>
        <w:pStyle w:val="Heading1"/>
      </w:pPr>
      <w:r>
        <w:t>Classroom Policies</w:t>
      </w:r>
    </w:p>
    <w:tbl>
      <w:tblPr>
        <w:tblStyle w:val="TableGridLight"/>
        <w:tblW w:w="10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Caption w:val="Classroom Policies"/>
        <w:tblDescription w:val="Lists the classroom policies"/>
      </w:tblPr>
      <w:tblGrid>
        <w:gridCol w:w="1787"/>
        <w:gridCol w:w="8956"/>
      </w:tblGrid>
      <w:tr w:rsidR="008A4ECA" w:rsidRPr="001A39FB" w14:paraId="5239F852" w14:textId="77777777" w:rsidTr="00EF3FE9">
        <w:trPr>
          <w:tblHeader/>
        </w:trPr>
        <w:tc>
          <w:tcPr>
            <w:tcW w:w="1787" w:type="dxa"/>
          </w:tcPr>
          <w:p w14:paraId="1CB43AB3" w14:textId="77777777" w:rsidR="008A4ECA" w:rsidRDefault="00253F70" w:rsidP="002A461F">
            <w:pPr>
              <w:rPr>
                <w:rFonts w:asciiTheme="minorHAnsi" w:hAnsiTheme="minorHAnsi" w:cs="Arial"/>
                <w:szCs w:val="22"/>
              </w:rPr>
            </w:pPr>
            <w:r>
              <w:rPr>
                <w:rFonts w:asciiTheme="minorHAnsi" w:hAnsiTheme="minorHAnsi" w:cs="Arial"/>
                <w:szCs w:val="22"/>
              </w:rPr>
              <w:t>Math Center</w:t>
            </w:r>
          </w:p>
        </w:tc>
        <w:tc>
          <w:tcPr>
            <w:tcW w:w="8956" w:type="dxa"/>
          </w:tcPr>
          <w:p w14:paraId="493CB44D" w14:textId="4BA53F95"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The Math Center (MC)</w:t>
            </w:r>
            <w:r w:rsidR="00EB7E56">
              <w:rPr>
                <w:rFonts w:asciiTheme="minorHAnsi" w:hAnsiTheme="minorHAnsi" w:cs="Arial"/>
                <w:szCs w:val="22"/>
              </w:rPr>
              <w:t>,</w:t>
            </w:r>
            <w:r w:rsidRPr="00253F70">
              <w:rPr>
                <w:rFonts w:asciiTheme="minorHAnsi" w:hAnsiTheme="minorHAnsi" w:cs="Arial"/>
                <w:szCs w:val="22"/>
              </w:rPr>
              <w:t xml:space="preserve"> in C-211 and C-207</w:t>
            </w:r>
            <w:r w:rsidR="00EB7E56">
              <w:rPr>
                <w:rFonts w:asciiTheme="minorHAnsi" w:hAnsiTheme="minorHAnsi" w:cs="Arial"/>
                <w:szCs w:val="22"/>
              </w:rPr>
              <w:t>,</w:t>
            </w:r>
            <w:r w:rsidRPr="00253F70">
              <w:rPr>
                <w:rFonts w:asciiTheme="minorHAnsi" w:hAnsiTheme="minorHAnsi" w:cs="Arial"/>
                <w:szCs w:val="22"/>
              </w:rPr>
              <w:t xml:space="preserve"> provides </w:t>
            </w:r>
            <w:r w:rsidR="00EB7E56">
              <w:rPr>
                <w:rFonts w:asciiTheme="minorHAnsi" w:hAnsiTheme="minorHAnsi" w:cs="Arial"/>
                <w:szCs w:val="22"/>
              </w:rPr>
              <w:t>tutoring</w:t>
            </w:r>
            <w:r w:rsidRPr="00253F70">
              <w:rPr>
                <w:rFonts w:asciiTheme="minorHAnsi" w:hAnsiTheme="minorHAnsi" w:cs="Arial"/>
                <w:szCs w:val="22"/>
              </w:rPr>
              <w:t xml:space="preserve"> and resources free to students enrolled in mathematics and developmental mathematics classes at North Lake College.  The MC is a great place to bring a study group, study quietly, get help with math classes, and use the center’s various resources.</w:t>
            </w:r>
          </w:p>
          <w:p w14:paraId="38DDCE8E" w14:textId="77777777" w:rsidR="00253F70" w:rsidRPr="00253F70" w:rsidRDefault="00253F70" w:rsidP="00253F70">
            <w:pPr>
              <w:jc w:val="both"/>
              <w:rPr>
                <w:rFonts w:asciiTheme="minorHAnsi" w:hAnsiTheme="minorHAnsi" w:cs="Arial"/>
                <w:szCs w:val="22"/>
              </w:rPr>
            </w:pPr>
          </w:p>
          <w:p w14:paraId="3049FC99"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Services offered:</w:t>
            </w:r>
          </w:p>
          <w:p w14:paraId="216C3959" w14:textId="77777777" w:rsidR="00253F70" w:rsidRPr="00253F70" w:rsidRDefault="00253F70" w:rsidP="00253F70">
            <w:pPr>
              <w:jc w:val="both"/>
              <w:rPr>
                <w:rFonts w:asciiTheme="minorHAnsi" w:hAnsiTheme="minorHAnsi" w:cs="Arial"/>
                <w:szCs w:val="22"/>
              </w:rPr>
            </w:pPr>
          </w:p>
          <w:p w14:paraId="4FE0D4E9"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Tutorial services in all math courses taught at North Lake College</w:t>
            </w:r>
          </w:p>
          <w:p w14:paraId="7F54D6B7"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Computers for use by students enrolled in math courses that have an Internet component such as homework systems (i.e., MyLabsPlus, ConnectMath)</w:t>
            </w:r>
          </w:p>
          <w:p w14:paraId="74BE3625"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Graphing calculators, textbooks, and headphones for use in the center</w:t>
            </w:r>
          </w:p>
          <w:p w14:paraId="40301976"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Graph stamps so students can make their own graph paper</w:t>
            </w:r>
          </w:p>
          <w:p w14:paraId="104D8CA0"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A quiet area to study (C-207)</w:t>
            </w:r>
          </w:p>
          <w:p w14:paraId="0A1897EA"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Opportunity for students to make up class absences</w:t>
            </w:r>
          </w:p>
          <w:p w14:paraId="6C88B1EA"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Whiteboards and table space for study groups</w:t>
            </w:r>
          </w:p>
          <w:p w14:paraId="531E49E7"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Content workshops covering how to use graphing calculators, course topics, review sessions, and study skills</w:t>
            </w:r>
          </w:p>
          <w:p w14:paraId="4C061256"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Contact the Math Center Manager or Coordinator in C-211 for questions regarding the services offered.</w:t>
            </w:r>
          </w:p>
          <w:p w14:paraId="1FFA4AE8" w14:textId="77777777" w:rsidR="00253F70" w:rsidRPr="00253F70" w:rsidRDefault="00253F70" w:rsidP="00253F70">
            <w:pPr>
              <w:jc w:val="both"/>
              <w:rPr>
                <w:rFonts w:asciiTheme="minorHAnsi" w:hAnsiTheme="minorHAnsi" w:cs="Arial"/>
                <w:szCs w:val="22"/>
              </w:rPr>
            </w:pPr>
          </w:p>
          <w:p w14:paraId="60185BB4"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Hours of Operation (Fall/Spring)</w:t>
            </w:r>
          </w:p>
          <w:p w14:paraId="2182F5CA" w14:textId="77777777" w:rsidR="00253F70" w:rsidRPr="00253F70" w:rsidRDefault="00253F70" w:rsidP="00253F70">
            <w:pPr>
              <w:jc w:val="both"/>
              <w:rPr>
                <w:rFonts w:asciiTheme="minorHAnsi" w:hAnsiTheme="minorHAnsi" w:cs="Arial"/>
                <w:szCs w:val="22"/>
              </w:rPr>
            </w:pPr>
          </w:p>
          <w:p w14:paraId="381C015A"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Monday -- Thursday: 8 a.m. -- 8 p.m.</w:t>
            </w:r>
          </w:p>
          <w:p w14:paraId="256CB1AA" w14:textId="77777777" w:rsidR="00253F70" w:rsidRPr="00253F70" w:rsidRDefault="00253F70" w:rsidP="00253F70">
            <w:pPr>
              <w:jc w:val="both"/>
              <w:rPr>
                <w:rFonts w:asciiTheme="minorHAnsi" w:hAnsiTheme="minorHAnsi" w:cs="Arial"/>
                <w:szCs w:val="22"/>
              </w:rPr>
            </w:pPr>
            <w:r w:rsidRPr="00253F70">
              <w:rPr>
                <w:rFonts w:asciiTheme="minorHAnsi" w:hAnsiTheme="minorHAnsi" w:cs="Arial"/>
                <w:szCs w:val="22"/>
              </w:rPr>
              <w:t>Friday &amp; Saturday:  10 a.m. -- 2 p.m.</w:t>
            </w:r>
          </w:p>
          <w:p w14:paraId="1106F036" w14:textId="6E068C77" w:rsidR="008A4ECA" w:rsidRPr="001A39FB" w:rsidRDefault="008A4ECA" w:rsidP="00253F70">
            <w:pPr>
              <w:jc w:val="both"/>
              <w:rPr>
                <w:rFonts w:asciiTheme="minorHAnsi" w:hAnsiTheme="minorHAnsi" w:cs="Arial"/>
                <w:szCs w:val="22"/>
              </w:rPr>
            </w:pPr>
            <w:bookmarkStart w:id="0" w:name="_GoBack"/>
            <w:bookmarkEnd w:id="0"/>
          </w:p>
        </w:tc>
      </w:tr>
    </w:tbl>
    <w:p w14:paraId="4F71D4A3" w14:textId="77777777" w:rsidR="008A4ECA" w:rsidRPr="008A4ECA" w:rsidRDefault="008A4ECA" w:rsidP="008A4ECA"/>
    <w:sectPr w:rsidR="008A4ECA" w:rsidRPr="008A4ECA" w:rsidSect="008A4ECA">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3E60B" w14:textId="77777777" w:rsidR="005979F5" w:rsidRDefault="005979F5" w:rsidP="008A4ECA">
      <w:pPr>
        <w:spacing w:after="0" w:line="240" w:lineRule="auto"/>
      </w:pPr>
      <w:r>
        <w:separator/>
      </w:r>
    </w:p>
  </w:endnote>
  <w:endnote w:type="continuationSeparator" w:id="0">
    <w:p w14:paraId="57C7423C" w14:textId="77777777" w:rsidR="005979F5" w:rsidRDefault="005979F5" w:rsidP="008A4ECA">
      <w:pPr>
        <w:spacing w:after="0" w:line="240" w:lineRule="auto"/>
      </w:pPr>
      <w:r>
        <w:continuationSeparator/>
      </w:r>
    </w:p>
  </w:endnote>
  <w:endnote w:type="continuationNotice" w:id="1">
    <w:p w14:paraId="7425AEA8" w14:textId="77777777" w:rsidR="005979F5" w:rsidRDefault="00597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591A0" w14:textId="77777777" w:rsidR="008A4ECA" w:rsidRDefault="008A4ECA" w:rsidP="008E0757">
    <w:pPr>
      <w:pStyle w:val="Footer"/>
      <w:jc w:val="center"/>
    </w:pPr>
    <w:r>
      <w:rPr>
        <w:noProof/>
      </w:rPr>
      <w:drawing>
        <wp:inline distT="0" distB="0" distL="0" distR="0" wp14:anchorId="6D7F5D6C" wp14:editId="4A2FFA89">
          <wp:extent cx="5943600" cy="585190"/>
          <wp:effectExtent l="0" t="0" r="0" b="5715"/>
          <wp:docPr id="6" name="Picture 6" descr="SYLLABU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YLLABUS BA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0" cy="5851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D3FDA" w14:textId="77777777" w:rsidR="005979F5" w:rsidRDefault="005979F5" w:rsidP="008A4ECA">
      <w:pPr>
        <w:spacing w:after="0" w:line="240" w:lineRule="auto"/>
      </w:pPr>
      <w:r>
        <w:separator/>
      </w:r>
    </w:p>
  </w:footnote>
  <w:footnote w:type="continuationSeparator" w:id="0">
    <w:p w14:paraId="3CEDB80B" w14:textId="77777777" w:rsidR="005979F5" w:rsidRDefault="005979F5" w:rsidP="008A4ECA">
      <w:pPr>
        <w:spacing w:after="0" w:line="240" w:lineRule="auto"/>
      </w:pPr>
      <w:r>
        <w:continuationSeparator/>
      </w:r>
    </w:p>
  </w:footnote>
  <w:footnote w:type="continuationNotice" w:id="1">
    <w:p w14:paraId="36D99221" w14:textId="77777777" w:rsidR="005979F5" w:rsidRDefault="005979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60DB0" w14:textId="77777777" w:rsidR="008A4ECA" w:rsidRDefault="008A4ECA" w:rsidP="008A4ECA">
    <w:pPr>
      <w:pStyle w:val="Header"/>
      <w:jc w:val="center"/>
    </w:pPr>
    <w:r>
      <w:rPr>
        <w:b/>
        <w:noProof/>
        <w:color w:val="FFFFFF"/>
        <w:sz w:val="40"/>
        <w:szCs w:val="40"/>
      </w:rPr>
      <w:drawing>
        <wp:inline distT="0" distB="0" distL="0" distR="0" wp14:anchorId="607AAE2A" wp14:editId="5D785C72">
          <wp:extent cx="3505200" cy="562610"/>
          <wp:effectExtent l="0" t="0" r="0" b="8890"/>
          <wp:docPr id="2" name="Picture 2" descr="Picture of NLC logo and Name" title="North Lake Colleg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lc-horiz-web.gif"/>
                  <pic:cNvPicPr/>
                </pic:nvPicPr>
                <pic:blipFill rotWithShape="1">
                  <a:blip r:embed="rId1">
                    <a:extLst>
                      <a:ext uri="{28A0092B-C50C-407E-A947-70E740481C1C}">
                        <a14:useLocalDpi xmlns:a14="http://schemas.microsoft.com/office/drawing/2010/main" val="0"/>
                      </a:ext>
                    </a:extLst>
                  </a:blip>
                  <a:srcRect l="13607" t="24428" r="13675" b="22899"/>
                  <a:stretch/>
                </pic:blipFill>
                <pic:spPr bwMode="auto">
                  <a:xfrm>
                    <a:off x="0" y="0"/>
                    <a:ext cx="3813649" cy="612118"/>
                  </a:xfrm>
                  <a:prstGeom prst="rect">
                    <a:avLst/>
                  </a:prstGeom>
                  <a:ln>
                    <a:noFill/>
                  </a:ln>
                  <a:extLst>
                    <a:ext uri="{53640926-AAD7-44D8-BBD7-CCE9431645EC}">
                      <a14:shadowObscured xmlns:a14="http://schemas.microsoft.com/office/drawing/2010/main"/>
                    </a:ext>
                  </a:extLst>
                </pic:spPr>
              </pic:pic>
            </a:graphicData>
          </a:graphic>
        </wp:inline>
      </w:drawing>
    </w:r>
  </w:p>
  <w:p w14:paraId="3437C1C6" w14:textId="400C0794" w:rsidR="008A4ECA" w:rsidRPr="00C61314" w:rsidRDefault="00C61314" w:rsidP="008A4ECA">
    <w:pPr>
      <w:pStyle w:val="Header"/>
      <w:jc w:val="center"/>
      <w:rPr>
        <w:rFonts w:ascii="Arial Black" w:hAnsi="Arial Black"/>
        <w:sz w:val="28"/>
        <w:szCs w:val="28"/>
      </w:rPr>
    </w:pPr>
    <w:r w:rsidRPr="00C61314">
      <w:rPr>
        <w:rFonts w:ascii="Arial Black" w:hAnsi="Arial Black"/>
        <w:b/>
        <w:sz w:val="28"/>
        <w:szCs w:val="28"/>
      </w:rPr>
      <w:t xml:space="preserve">MATH </w:t>
    </w:r>
    <w:r w:rsidR="00C236A6">
      <w:rPr>
        <w:rFonts w:ascii="Arial Black" w:hAnsi="Arial Black"/>
        <w:b/>
        <w:sz w:val="28"/>
        <w:szCs w:val="28"/>
      </w:rPr>
      <w:t>1314</w:t>
    </w:r>
    <w:r w:rsidR="008A4ECA" w:rsidRPr="00C61314">
      <w:rPr>
        <w:rFonts w:ascii="Arial Black" w:hAnsi="Arial Black"/>
        <w:b/>
        <w:sz w:val="28"/>
        <w:szCs w:val="28"/>
      </w:rPr>
      <w:t xml:space="preserve">: </w:t>
    </w:r>
    <w:r w:rsidR="00C236A6">
      <w:rPr>
        <w:rFonts w:ascii="Arial Black" w:hAnsi="Arial Black"/>
        <w:b/>
        <w:sz w:val="28"/>
        <w:szCs w:val="28"/>
      </w:rPr>
      <w:t>College Algebra</w:t>
    </w:r>
    <w:r w:rsidR="008A4ECA" w:rsidRPr="00C61314">
      <w:rPr>
        <w:rFonts w:ascii="Arial Black" w:hAnsi="Arial Black"/>
        <w:b/>
        <w:sz w:val="28"/>
        <w:szCs w:val="28"/>
      </w:rPr>
      <w:t xml:space="preserve"> Syllabus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B104D"/>
    <w:multiLevelType w:val="multilevel"/>
    <w:tmpl w:val="33FEE7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28E4879"/>
    <w:multiLevelType w:val="hybridMultilevel"/>
    <w:tmpl w:val="063C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D7A68"/>
    <w:multiLevelType w:val="hybridMultilevel"/>
    <w:tmpl w:val="11902BDE"/>
    <w:lvl w:ilvl="0" w:tplc="7EE6B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455CC8"/>
    <w:multiLevelType w:val="hybridMultilevel"/>
    <w:tmpl w:val="80D02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063DC5"/>
    <w:multiLevelType w:val="hybridMultilevel"/>
    <w:tmpl w:val="E9E6A82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21856"/>
    <w:multiLevelType w:val="hybridMultilevel"/>
    <w:tmpl w:val="063C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FF009D"/>
    <w:multiLevelType w:val="hybridMultilevel"/>
    <w:tmpl w:val="7A7A0E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313C9"/>
    <w:multiLevelType w:val="hybridMultilevel"/>
    <w:tmpl w:val="3600F670"/>
    <w:lvl w:ilvl="0" w:tplc="FC583FC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7302B9"/>
    <w:multiLevelType w:val="hybridMultilevel"/>
    <w:tmpl w:val="D284A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CD0AB4"/>
    <w:multiLevelType w:val="hybridMultilevel"/>
    <w:tmpl w:val="A82AF85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8"/>
  </w:num>
  <w:num w:numId="5">
    <w:abstractNumId w:val="3"/>
  </w:num>
  <w:num w:numId="6">
    <w:abstractNumId w:val="1"/>
  </w:num>
  <w:num w:numId="7">
    <w:abstractNumId w:val="5"/>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ECA"/>
    <w:rsid w:val="00033F1B"/>
    <w:rsid w:val="00050C56"/>
    <w:rsid w:val="00087B38"/>
    <w:rsid w:val="00090943"/>
    <w:rsid w:val="00091960"/>
    <w:rsid w:val="000B092B"/>
    <w:rsid w:val="000B504A"/>
    <w:rsid w:val="000F6E0E"/>
    <w:rsid w:val="00132333"/>
    <w:rsid w:val="00181BD8"/>
    <w:rsid w:val="00186547"/>
    <w:rsid w:val="001D2D26"/>
    <w:rsid w:val="001D36E8"/>
    <w:rsid w:val="002064F1"/>
    <w:rsid w:val="00206ABE"/>
    <w:rsid w:val="00216B83"/>
    <w:rsid w:val="00253F70"/>
    <w:rsid w:val="00267D0F"/>
    <w:rsid w:val="00271E54"/>
    <w:rsid w:val="0029079B"/>
    <w:rsid w:val="002A6EA5"/>
    <w:rsid w:val="002A7C6A"/>
    <w:rsid w:val="002C10CF"/>
    <w:rsid w:val="002C73B4"/>
    <w:rsid w:val="002E21B1"/>
    <w:rsid w:val="002F708F"/>
    <w:rsid w:val="00301977"/>
    <w:rsid w:val="00303B8B"/>
    <w:rsid w:val="00306821"/>
    <w:rsid w:val="00325FC0"/>
    <w:rsid w:val="00367D4C"/>
    <w:rsid w:val="00395126"/>
    <w:rsid w:val="003B1E32"/>
    <w:rsid w:val="003C537C"/>
    <w:rsid w:val="003E45ED"/>
    <w:rsid w:val="00444D31"/>
    <w:rsid w:val="004454A1"/>
    <w:rsid w:val="00452F26"/>
    <w:rsid w:val="004722E1"/>
    <w:rsid w:val="004C3E71"/>
    <w:rsid w:val="004D438A"/>
    <w:rsid w:val="004D57BB"/>
    <w:rsid w:val="004E0F61"/>
    <w:rsid w:val="004E4ED2"/>
    <w:rsid w:val="004F09A0"/>
    <w:rsid w:val="005277C0"/>
    <w:rsid w:val="005331FA"/>
    <w:rsid w:val="0056490A"/>
    <w:rsid w:val="0058722E"/>
    <w:rsid w:val="005979F5"/>
    <w:rsid w:val="005C31F3"/>
    <w:rsid w:val="005C4816"/>
    <w:rsid w:val="005D2163"/>
    <w:rsid w:val="005F6736"/>
    <w:rsid w:val="0060385B"/>
    <w:rsid w:val="0061655A"/>
    <w:rsid w:val="00661825"/>
    <w:rsid w:val="006940C5"/>
    <w:rsid w:val="006F093A"/>
    <w:rsid w:val="006F401D"/>
    <w:rsid w:val="00703BD4"/>
    <w:rsid w:val="0073012F"/>
    <w:rsid w:val="00766D89"/>
    <w:rsid w:val="00773C3B"/>
    <w:rsid w:val="00784EC2"/>
    <w:rsid w:val="007A256C"/>
    <w:rsid w:val="007D307D"/>
    <w:rsid w:val="00807AB1"/>
    <w:rsid w:val="00830172"/>
    <w:rsid w:val="00836E18"/>
    <w:rsid w:val="008755F3"/>
    <w:rsid w:val="00880388"/>
    <w:rsid w:val="00893BD4"/>
    <w:rsid w:val="008A4ECA"/>
    <w:rsid w:val="008C105F"/>
    <w:rsid w:val="008E0757"/>
    <w:rsid w:val="008E5684"/>
    <w:rsid w:val="00911078"/>
    <w:rsid w:val="0092260B"/>
    <w:rsid w:val="00947818"/>
    <w:rsid w:val="009738B8"/>
    <w:rsid w:val="009A390F"/>
    <w:rsid w:val="009B5953"/>
    <w:rsid w:val="009B7DF5"/>
    <w:rsid w:val="00A060D1"/>
    <w:rsid w:val="00A11E10"/>
    <w:rsid w:val="00A31105"/>
    <w:rsid w:val="00A32296"/>
    <w:rsid w:val="00A34562"/>
    <w:rsid w:val="00A50C7C"/>
    <w:rsid w:val="00A75026"/>
    <w:rsid w:val="00A8319D"/>
    <w:rsid w:val="00AE6F95"/>
    <w:rsid w:val="00B4073C"/>
    <w:rsid w:val="00B86488"/>
    <w:rsid w:val="00B87B84"/>
    <w:rsid w:val="00B9069C"/>
    <w:rsid w:val="00B91174"/>
    <w:rsid w:val="00BA3FB3"/>
    <w:rsid w:val="00BC4227"/>
    <w:rsid w:val="00BF4C52"/>
    <w:rsid w:val="00C025CE"/>
    <w:rsid w:val="00C236A6"/>
    <w:rsid w:val="00C50FF0"/>
    <w:rsid w:val="00C61314"/>
    <w:rsid w:val="00C62DA1"/>
    <w:rsid w:val="00C64712"/>
    <w:rsid w:val="00C6665B"/>
    <w:rsid w:val="00C83B7D"/>
    <w:rsid w:val="00C967B3"/>
    <w:rsid w:val="00CA2286"/>
    <w:rsid w:val="00CF07C6"/>
    <w:rsid w:val="00D1382C"/>
    <w:rsid w:val="00D25DB9"/>
    <w:rsid w:val="00D31463"/>
    <w:rsid w:val="00D45564"/>
    <w:rsid w:val="00D47565"/>
    <w:rsid w:val="00D70EAF"/>
    <w:rsid w:val="00D8547A"/>
    <w:rsid w:val="00D94E38"/>
    <w:rsid w:val="00DC771F"/>
    <w:rsid w:val="00DF63B0"/>
    <w:rsid w:val="00E0316D"/>
    <w:rsid w:val="00E227FC"/>
    <w:rsid w:val="00E25D1F"/>
    <w:rsid w:val="00E46741"/>
    <w:rsid w:val="00E62516"/>
    <w:rsid w:val="00EB4768"/>
    <w:rsid w:val="00EB7E56"/>
    <w:rsid w:val="00EE26B3"/>
    <w:rsid w:val="00EF25E7"/>
    <w:rsid w:val="00EF3FE9"/>
    <w:rsid w:val="00F1297F"/>
    <w:rsid w:val="00F157DB"/>
    <w:rsid w:val="00F17E4E"/>
    <w:rsid w:val="00F2049C"/>
    <w:rsid w:val="00F22673"/>
    <w:rsid w:val="00F75BA0"/>
    <w:rsid w:val="00F77B91"/>
    <w:rsid w:val="00F87703"/>
    <w:rsid w:val="533CA00D"/>
    <w:rsid w:val="665A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FC1A0"/>
  <w15:chartTrackingRefBased/>
  <w15:docId w15:val="{F47055CC-7405-4EFB-A8F8-376744B7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314"/>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C62DA1"/>
    <w:pPr>
      <w:keepNext/>
      <w:keepLines/>
      <w:spacing w:before="40" w:after="0"/>
      <w:outlineLvl w:val="1"/>
    </w:pPr>
    <w:rPr>
      <w:rFonts w:asciiTheme="majorHAnsi" w:eastAsiaTheme="majorEastAsia" w:hAnsiTheme="majorHAnsi" w:cstheme="majorBidi"/>
      <w:color w:val="44546A" w:themeColor="tex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ECA"/>
  </w:style>
  <w:style w:type="paragraph" w:styleId="Footer">
    <w:name w:val="footer"/>
    <w:basedOn w:val="Normal"/>
    <w:link w:val="FooterChar"/>
    <w:uiPriority w:val="99"/>
    <w:unhideWhenUsed/>
    <w:rsid w:val="008A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ECA"/>
  </w:style>
  <w:style w:type="character" w:customStyle="1" w:styleId="Heading1Char">
    <w:name w:val="Heading 1 Char"/>
    <w:basedOn w:val="DefaultParagraphFont"/>
    <w:link w:val="Heading1"/>
    <w:uiPriority w:val="9"/>
    <w:rsid w:val="00C61314"/>
    <w:rPr>
      <w:rFonts w:asciiTheme="majorHAnsi" w:eastAsiaTheme="majorEastAsia" w:hAnsiTheme="majorHAnsi" w:cstheme="majorBidi"/>
      <w:sz w:val="32"/>
      <w:szCs w:val="32"/>
    </w:rPr>
  </w:style>
  <w:style w:type="table" w:styleId="TableGridLight">
    <w:name w:val="Grid Table Light"/>
    <w:basedOn w:val="TableNormal"/>
    <w:uiPriority w:val="40"/>
    <w:rsid w:val="008A4ECA"/>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rsid w:val="008A4ECA"/>
    <w:rPr>
      <w:color w:val="0000FF"/>
      <w:u w:val="single"/>
    </w:rPr>
  </w:style>
  <w:style w:type="paragraph" w:styleId="NormalWeb">
    <w:name w:val="Normal (Web)"/>
    <w:basedOn w:val="Normal"/>
    <w:uiPriority w:val="99"/>
    <w:rsid w:val="008A4E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893BD4"/>
    <w:rPr>
      <w:b/>
      <w:bCs/>
    </w:rPr>
  </w:style>
  <w:style w:type="paragraph" w:styleId="ListParagraph">
    <w:name w:val="List Paragraph"/>
    <w:basedOn w:val="Normal"/>
    <w:uiPriority w:val="34"/>
    <w:qFormat/>
    <w:rsid w:val="008755F3"/>
    <w:pPr>
      <w:spacing w:after="200" w:line="276" w:lineRule="auto"/>
      <w:ind w:left="720"/>
      <w:contextualSpacing/>
    </w:pPr>
    <w:rPr>
      <w:rFonts w:ascii="Calibri" w:eastAsia="Calibri" w:hAnsi="Calibri" w:cs="Times New Roman"/>
    </w:rPr>
  </w:style>
  <w:style w:type="character" w:customStyle="1" w:styleId="Heading2Char">
    <w:name w:val="Heading 2 Char"/>
    <w:basedOn w:val="DefaultParagraphFont"/>
    <w:link w:val="Heading2"/>
    <w:uiPriority w:val="9"/>
    <w:rsid w:val="00C62DA1"/>
    <w:rPr>
      <w:rFonts w:asciiTheme="majorHAnsi" w:eastAsiaTheme="majorEastAsia" w:hAnsiTheme="majorHAnsi" w:cstheme="majorBidi"/>
      <w:color w:val="44546A" w:themeColor="text2"/>
      <w:sz w:val="26"/>
      <w:szCs w:val="26"/>
    </w:rPr>
  </w:style>
  <w:style w:type="character" w:styleId="UnresolvedMention">
    <w:name w:val="Unresolved Mention"/>
    <w:basedOn w:val="DefaultParagraphFont"/>
    <w:uiPriority w:val="99"/>
    <w:semiHidden/>
    <w:unhideWhenUsed/>
    <w:rsid w:val="00EB4768"/>
    <w:rPr>
      <w:color w:val="605E5C"/>
      <w:shd w:val="clear" w:color="auto" w:fill="E1DFDD"/>
    </w:rPr>
  </w:style>
  <w:style w:type="paragraph" w:styleId="BalloonText">
    <w:name w:val="Balloon Text"/>
    <w:basedOn w:val="Normal"/>
    <w:link w:val="BalloonTextChar"/>
    <w:uiPriority w:val="99"/>
    <w:semiHidden/>
    <w:unhideWhenUsed/>
    <w:rsid w:val="00EF2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ampus.dcccd.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thlakecollege.edu/au/fastfacts/legal/pages/policies-for-syllabi.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penstax.org/details/algebra-and-trigonometry" TargetMode="External"/><Relationship Id="rId4" Type="http://schemas.openxmlformats.org/officeDocument/2006/relationships/settings" Target="settings.xml"/><Relationship Id="rId9" Type="http://schemas.openxmlformats.org/officeDocument/2006/relationships/hyperlink" Target="http://www.northlakecollege.ed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3C58A-2D0C-4A29-96E6-D057AD57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Mabine, Nicole</dc:creator>
  <cp:keywords/>
  <dc:description/>
  <cp:lastModifiedBy>natashajthompson@outlook.com</cp:lastModifiedBy>
  <cp:revision>2</cp:revision>
  <dcterms:created xsi:type="dcterms:W3CDTF">2019-04-04T18:58:00Z</dcterms:created>
  <dcterms:modified xsi:type="dcterms:W3CDTF">2019-04-04T18:58:00Z</dcterms:modified>
</cp:coreProperties>
</file>